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bookmarkStart w:id="0" w:name="_GoBack"/>
      <w:bookmarkEnd w:id="0"/>
    </w:p>
    <w:p>
      <w:pPr>
        <w:spacing w:after="156" w:afterLines="50"/>
        <w:jc w:val="center"/>
        <w:rPr>
          <w:rFonts w:hint="eastAsia" w:ascii="黑体" w:hAnsi="黑体" w:eastAsia="黑体"/>
          <w:sz w:val="36"/>
          <w:szCs w:val="36"/>
        </w:rPr>
      </w:pPr>
      <w:r>
        <w:rPr>
          <w:rFonts w:hint="eastAsia" w:ascii="黑体" w:hAnsi="黑体" w:eastAsia="黑体"/>
          <w:sz w:val="36"/>
          <w:szCs w:val="36"/>
        </w:rPr>
        <w:t>上虞区乡村振兴行动方案重点项目表</w:t>
      </w:r>
    </w:p>
    <w:tbl>
      <w:tblPr>
        <w:tblStyle w:val="6"/>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65"/>
        <w:gridCol w:w="6366"/>
        <w:gridCol w:w="1211"/>
        <w:gridCol w:w="2149"/>
        <w:gridCol w:w="106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48" w:type="dxa"/>
            <w:vAlign w:val="center"/>
          </w:tcPr>
          <w:p>
            <w:pPr>
              <w:jc w:val="center"/>
              <w:rPr>
                <w:rFonts w:hint="eastAsia" w:ascii="宋体" w:hAnsi="宋体"/>
                <w:b/>
              </w:rPr>
            </w:pPr>
            <w:r>
              <w:rPr>
                <w:rFonts w:hint="eastAsia" w:ascii="宋体" w:hAnsi="宋体"/>
                <w:b/>
              </w:rPr>
              <w:t>序号</w:t>
            </w:r>
          </w:p>
        </w:tc>
        <w:tc>
          <w:tcPr>
            <w:tcW w:w="1665" w:type="dxa"/>
            <w:vAlign w:val="center"/>
          </w:tcPr>
          <w:p>
            <w:pPr>
              <w:jc w:val="center"/>
              <w:rPr>
                <w:rFonts w:hint="eastAsia" w:ascii="宋体" w:hAnsi="宋体"/>
                <w:b/>
              </w:rPr>
            </w:pPr>
            <w:r>
              <w:rPr>
                <w:rFonts w:hint="eastAsia" w:ascii="宋体" w:hAnsi="宋体"/>
                <w:b/>
              </w:rPr>
              <w:t>项目名称</w:t>
            </w:r>
          </w:p>
        </w:tc>
        <w:tc>
          <w:tcPr>
            <w:tcW w:w="6366" w:type="dxa"/>
            <w:vAlign w:val="center"/>
          </w:tcPr>
          <w:p>
            <w:pPr>
              <w:jc w:val="center"/>
              <w:rPr>
                <w:rFonts w:hint="eastAsia" w:ascii="宋体" w:hAnsi="宋体"/>
                <w:b/>
              </w:rPr>
            </w:pPr>
            <w:r>
              <w:rPr>
                <w:rFonts w:hint="eastAsia" w:ascii="宋体" w:hAnsi="宋体"/>
                <w:b/>
              </w:rPr>
              <w:t>项目内容</w:t>
            </w:r>
          </w:p>
        </w:tc>
        <w:tc>
          <w:tcPr>
            <w:tcW w:w="1211" w:type="dxa"/>
            <w:vAlign w:val="center"/>
          </w:tcPr>
          <w:p>
            <w:pPr>
              <w:jc w:val="center"/>
              <w:rPr>
                <w:rFonts w:hint="eastAsia" w:ascii="宋体" w:hAnsi="宋体"/>
                <w:b/>
              </w:rPr>
            </w:pPr>
            <w:r>
              <w:rPr>
                <w:rFonts w:hint="eastAsia" w:ascii="宋体" w:hAnsi="宋体"/>
                <w:b/>
              </w:rPr>
              <w:t>预计投资</w:t>
            </w:r>
          </w:p>
        </w:tc>
        <w:tc>
          <w:tcPr>
            <w:tcW w:w="2149" w:type="dxa"/>
            <w:vAlign w:val="center"/>
          </w:tcPr>
          <w:p>
            <w:pPr>
              <w:jc w:val="center"/>
              <w:rPr>
                <w:rFonts w:hint="eastAsia" w:ascii="宋体" w:hAnsi="宋体"/>
                <w:b/>
              </w:rPr>
            </w:pPr>
            <w:r>
              <w:rPr>
                <w:rFonts w:hint="eastAsia" w:ascii="宋体" w:hAnsi="宋体"/>
                <w:b/>
              </w:rPr>
              <w:t>责任单位</w:t>
            </w:r>
          </w:p>
        </w:tc>
        <w:tc>
          <w:tcPr>
            <w:tcW w:w="1065" w:type="dxa"/>
            <w:vAlign w:val="center"/>
          </w:tcPr>
          <w:p>
            <w:pPr>
              <w:jc w:val="center"/>
              <w:rPr>
                <w:rFonts w:hint="eastAsia" w:ascii="宋体" w:hAnsi="宋体"/>
                <w:b/>
              </w:rPr>
            </w:pPr>
            <w:r>
              <w:rPr>
                <w:rFonts w:hint="eastAsia" w:ascii="宋体" w:hAnsi="宋体"/>
                <w:b/>
              </w:rPr>
              <w:t>启动时间</w:t>
            </w:r>
          </w:p>
        </w:tc>
        <w:tc>
          <w:tcPr>
            <w:tcW w:w="1110" w:type="dxa"/>
            <w:vAlign w:val="center"/>
          </w:tcPr>
          <w:p>
            <w:pPr>
              <w:jc w:val="center"/>
              <w:rPr>
                <w:rFonts w:hint="eastAsia" w:ascii="宋体" w:hAnsi="宋体"/>
                <w:b/>
              </w:rPr>
            </w:pPr>
            <w:r>
              <w:rPr>
                <w:rFonts w:hint="eastAsia" w:ascii="宋体" w:hAnsi="宋体"/>
                <w:b/>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4"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w:t>
            </w:r>
          </w:p>
        </w:tc>
        <w:tc>
          <w:tcPr>
            <w:tcW w:w="1665" w:type="dxa"/>
            <w:vAlign w:val="center"/>
          </w:tcPr>
          <w:p>
            <w:pPr>
              <w:spacing w:line="400" w:lineRule="exact"/>
              <w:rPr>
                <w:rFonts w:ascii="宋体" w:hAnsi="宋体"/>
                <w:sz w:val="24"/>
              </w:rPr>
            </w:pPr>
            <w:r>
              <w:rPr>
                <w:rFonts w:hint="eastAsia" w:ascii="宋体" w:hAnsi="宋体"/>
                <w:sz w:val="24"/>
              </w:rPr>
              <w:t>美丽乡村PPP项目</w:t>
            </w:r>
          </w:p>
        </w:tc>
        <w:tc>
          <w:tcPr>
            <w:tcW w:w="6366" w:type="dxa"/>
            <w:vAlign w:val="center"/>
          </w:tcPr>
          <w:p>
            <w:pPr>
              <w:spacing w:line="400" w:lineRule="exact"/>
              <w:rPr>
                <w:rFonts w:ascii="宋体" w:hAnsi="宋体"/>
                <w:sz w:val="24"/>
              </w:rPr>
            </w:pPr>
            <w:r>
              <w:rPr>
                <w:rFonts w:hint="eastAsia" w:ascii="宋体" w:hAnsi="宋体"/>
                <w:sz w:val="24"/>
              </w:rPr>
              <w:t>开展322个村（48个3A景区村及3A景区标准村、274个一般村）的农村村内基础设施提升、公共服务设施建设、美丽村庄“三线”整治、农村公厕改造提升及4条精品线路建设。</w:t>
            </w:r>
          </w:p>
        </w:tc>
        <w:tc>
          <w:tcPr>
            <w:tcW w:w="1211" w:type="dxa"/>
            <w:vAlign w:val="center"/>
          </w:tcPr>
          <w:p>
            <w:pPr>
              <w:spacing w:line="400" w:lineRule="exact"/>
              <w:jc w:val="center"/>
              <w:rPr>
                <w:rFonts w:hint="eastAsia" w:ascii="宋体" w:hAnsi="宋体"/>
                <w:sz w:val="24"/>
              </w:rPr>
            </w:pPr>
            <w:r>
              <w:rPr>
                <w:rFonts w:hint="eastAsia" w:ascii="宋体" w:hAnsi="宋体"/>
                <w:sz w:val="24"/>
              </w:rPr>
              <w:t>22亿元</w:t>
            </w:r>
          </w:p>
        </w:tc>
        <w:tc>
          <w:tcPr>
            <w:tcW w:w="2149" w:type="dxa"/>
            <w:vAlign w:val="center"/>
          </w:tcPr>
          <w:p>
            <w:pPr>
              <w:spacing w:line="400" w:lineRule="exact"/>
              <w:jc w:val="center"/>
              <w:rPr>
                <w:rFonts w:ascii="宋体" w:hAnsi="宋体"/>
                <w:sz w:val="24"/>
              </w:rPr>
            </w:pPr>
            <w:r>
              <w:rPr>
                <w:rFonts w:hint="eastAsia" w:ascii="宋体" w:hAnsi="宋体"/>
                <w:sz w:val="24"/>
              </w:rPr>
              <w:t>区农办、宣传部、组织部、发改局、教体局、民政局、建设局、规划分局、文广局、卫计局、市场监管局、旅游局、供销总社</w:t>
            </w:r>
          </w:p>
        </w:tc>
        <w:tc>
          <w:tcPr>
            <w:tcW w:w="1065" w:type="dxa"/>
            <w:vAlign w:val="center"/>
          </w:tcPr>
          <w:p>
            <w:pPr>
              <w:spacing w:line="400" w:lineRule="exact"/>
              <w:jc w:val="center"/>
              <w:rPr>
                <w:rFonts w:hint="eastAsia" w:ascii="宋体" w:hAnsi="宋体"/>
                <w:sz w:val="24"/>
              </w:rPr>
            </w:pPr>
            <w:r>
              <w:rPr>
                <w:rFonts w:hint="eastAsia" w:ascii="宋体" w:hAnsi="宋体"/>
                <w:sz w:val="24"/>
              </w:rPr>
              <w:t>2017年</w:t>
            </w:r>
          </w:p>
        </w:tc>
        <w:tc>
          <w:tcPr>
            <w:tcW w:w="1110" w:type="dxa"/>
            <w:vAlign w:val="center"/>
          </w:tcPr>
          <w:p>
            <w:pPr>
              <w:spacing w:line="400" w:lineRule="exact"/>
              <w:jc w:val="center"/>
              <w:rPr>
                <w:rFonts w:hint="eastAsia" w:ascii="宋体" w:hAnsi="宋体"/>
                <w:sz w:val="24"/>
              </w:rPr>
            </w:pPr>
            <w:r>
              <w:rPr>
                <w:rFonts w:hint="eastAsia" w:ascii="宋体" w:hAnsi="宋体"/>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w:t>
            </w:r>
          </w:p>
        </w:tc>
        <w:tc>
          <w:tcPr>
            <w:tcW w:w="1665" w:type="dxa"/>
            <w:vAlign w:val="center"/>
          </w:tcPr>
          <w:p>
            <w:pPr>
              <w:spacing w:line="400" w:lineRule="exact"/>
              <w:rPr>
                <w:rFonts w:ascii="宋体" w:hAnsi="宋体"/>
                <w:sz w:val="24"/>
              </w:rPr>
            </w:pPr>
            <w:r>
              <w:rPr>
                <w:rFonts w:hint="eastAsia" w:ascii="宋体" w:hAnsi="宋体"/>
                <w:sz w:val="24"/>
              </w:rPr>
              <w:t>高效生态现代农业建设</w:t>
            </w:r>
          </w:p>
        </w:tc>
        <w:tc>
          <w:tcPr>
            <w:tcW w:w="6366" w:type="dxa"/>
            <w:vAlign w:val="center"/>
          </w:tcPr>
          <w:p>
            <w:pPr>
              <w:spacing w:line="400" w:lineRule="exact"/>
              <w:rPr>
                <w:rFonts w:ascii="宋体" w:hAnsi="宋体"/>
                <w:sz w:val="24"/>
              </w:rPr>
            </w:pPr>
            <w:r>
              <w:rPr>
                <w:rFonts w:hint="eastAsia" w:ascii="宋体" w:hAnsi="宋体"/>
                <w:sz w:val="24"/>
              </w:rPr>
              <w:t>建成1个省级现代农业园区、50家以上美丽农业场园，建成2个以上农业特色小镇。</w:t>
            </w:r>
          </w:p>
        </w:tc>
        <w:tc>
          <w:tcPr>
            <w:tcW w:w="1211" w:type="dxa"/>
            <w:vAlign w:val="center"/>
          </w:tcPr>
          <w:p>
            <w:pPr>
              <w:spacing w:line="400" w:lineRule="exact"/>
              <w:jc w:val="center"/>
              <w:rPr>
                <w:rFonts w:ascii="宋体" w:hAnsi="宋体"/>
                <w:sz w:val="24"/>
              </w:rPr>
            </w:pPr>
            <w:r>
              <w:rPr>
                <w:rFonts w:hint="eastAsia" w:ascii="宋体" w:hAnsi="宋体"/>
                <w:sz w:val="24"/>
              </w:rPr>
              <w:t>6亿元</w:t>
            </w:r>
          </w:p>
        </w:tc>
        <w:tc>
          <w:tcPr>
            <w:tcW w:w="2149" w:type="dxa"/>
            <w:vAlign w:val="center"/>
          </w:tcPr>
          <w:p>
            <w:pPr>
              <w:spacing w:line="400" w:lineRule="exact"/>
              <w:jc w:val="center"/>
              <w:rPr>
                <w:rFonts w:ascii="宋体" w:hAnsi="宋体"/>
                <w:sz w:val="24"/>
              </w:rPr>
            </w:pPr>
            <w:r>
              <w:rPr>
                <w:rFonts w:hint="eastAsia" w:ascii="宋体" w:hAnsi="宋体"/>
                <w:sz w:val="24"/>
              </w:rPr>
              <w:t>区农林局、水利局</w:t>
            </w:r>
          </w:p>
        </w:tc>
        <w:tc>
          <w:tcPr>
            <w:tcW w:w="1065" w:type="dxa"/>
            <w:vAlign w:val="center"/>
          </w:tcPr>
          <w:p>
            <w:pPr>
              <w:spacing w:line="400" w:lineRule="exact"/>
              <w:jc w:val="center"/>
              <w:rPr>
                <w:rFonts w:ascii="宋体" w:hAnsi="宋体"/>
                <w:sz w:val="24"/>
              </w:rPr>
            </w:pPr>
            <w:r>
              <w:rPr>
                <w:rFonts w:hint="eastAsia" w:ascii="宋体" w:hAnsi="宋体"/>
                <w:sz w:val="24"/>
              </w:rPr>
              <w:t>2018年</w:t>
            </w:r>
          </w:p>
        </w:tc>
        <w:tc>
          <w:tcPr>
            <w:tcW w:w="1110" w:type="dxa"/>
            <w:vAlign w:val="center"/>
          </w:tcPr>
          <w:p>
            <w:pPr>
              <w:spacing w:line="400" w:lineRule="exact"/>
              <w:jc w:val="center"/>
              <w:rPr>
                <w:rFonts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3</w:t>
            </w:r>
          </w:p>
        </w:tc>
        <w:tc>
          <w:tcPr>
            <w:tcW w:w="1665" w:type="dxa"/>
            <w:vAlign w:val="center"/>
          </w:tcPr>
          <w:p>
            <w:pPr>
              <w:spacing w:line="400" w:lineRule="exact"/>
              <w:rPr>
                <w:rFonts w:hint="eastAsia" w:ascii="宋体" w:hAnsi="宋体"/>
                <w:sz w:val="24"/>
              </w:rPr>
            </w:pPr>
            <w:r>
              <w:rPr>
                <w:rFonts w:hint="eastAsia" w:ascii="宋体" w:hAnsi="宋体"/>
                <w:sz w:val="24"/>
              </w:rPr>
              <w:t>农业用地保护工程</w:t>
            </w:r>
          </w:p>
        </w:tc>
        <w:tc>
          <w:tcPr>
            <w:tcW w:w="6366" w:type="dxa"/>
            <w:vAlign w:val="center"/>
          </w:tcPr>
          <w:p>
            <w:pPr>
              <w:spacing w:line="400" w:lineRule="exact"/>
              <w:rPr>
                <w:rFonts w:hint="eastAsia" w:ascii="宋体" w:hAnsi="宋体"/>
                <w:sz w:val="24"/>
              </w:rPr>
            </w:pPr>
            <w:r>
              <w:rPr>
                <w:rFonts w:hint="eastAsia" w:ascii="宋体" w:hAnsi="宋体"/>
                <w:sz w:val="24"/>
              </w:rPr>
              <w:t>推进耕地保护工程，大力推进土地整治和高标准农田建设，新增水田6450亩，累计建成5.46万亩旱涝保收、与现代农业生产和经营方式相适应的高标准农田，整治农村建设用地1800亩。推进粮食生产功能区保护工程，实施农业“12188”工程，保障21.03万亩粮食生产功能区生产建设。</w:t>
            </w:r>
          </w:p>
        </w:tc>
        <w:tc>
          <w:tcPr>
            <w:tcW w:w="1211" w:type="dxa"/>
            <w:vAlign w:val="center"/>
          </w:tcPr>
          <w:p>
            <w:pPr>
              <w:spacing w:line="400" w:lineRule="exact"/>
              <w:jc w:val="center"/>
              <w:rPr>
                <w:rFonts w:hint="eastAsia" w:ascii="宋体" w:hAnsi="宋体"/>
                <w:sz w:val="24"/>
              </w:rPr>
            </w:pPr>
            <w:r>
              <w:rPr>
                <w:rFonts w:hint="eastAsia" w:ascii="宋体" w:hAnsi="宋体"/>
                <w:sz w:val="24"/>
              </w:rPr>
              <w:t>13亿元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国土分局、农林局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4</w:t>
            </w:r>
          </w:p>
        </w:tc>
        <w:tc>
          <w:tcPr>
            <w:tcW w:w="1665" w:type="dxa"/>
            <w:vAlign w:val="center"/>
          </w:tcPr>
          <w:p>
            <w:pPr>
              <w:spacing w:line="400" w:lineRule="exact"/>
              <w:rPr>
                <w:rFonts w:hint="eastAsia" w:ascii="宋体" w:hAnsi="宋体"/>
                <w:sz w:val="24"/>
              </w:rPr>
            </w:pPr>
            <w:r>
              <w:rPr>
                <w:rFonts w:hint="eastAsia" w:ascii="宋体" w:hAnsi="宋体"/>
                <w:sz w:val="24"/>
              </w:rPr>
              <w:t>农业科技推广和应用</w:t>
            </w:r>
          </w:p>
        </w:tc>
        <w:tc>
          <w:tcPr>
            <w:tcW w:w="6366" w:type="dxa"/>
            <w:vAlign w:val="center"/>
          </w:tcPr>
          <w:p>
            <w:pPr>
              <w:spacing w:line="380" w:lineRule="exact"/>
              <w:rPr>
                <w:rFonts w:hint="eastAsia" w:ascii="宋体" w:hAnsi="宋体"/>
                <w:sz w:val="24"/>
              </w:rPr>
            </w:pPr>
            <w:r>
              <w:rPr>
                <w:rFonts w:hint="eastAsia" w:ascii="宋体" w:hAnsi="宋体"/>
                <w:sz w:val="24"/>
              </w:rPr>
              <w:t>与省农科院开展上虞数字农业综合平台、美丽稻田、四季仙果示范基地、二都水晶种杨梅优良品系筛选与应用等项目建设。与郑州果树研究所合作开展猕猴桃、大樱桃、葡萄等果树品种引进、试种，及研究解决猕猴桃溃疡病综合防治、葡萄产业提升技术、大樱桃南移栽培等问题。</w:t>
            </w:r>
          </w:p>
        </w:tc>
        <w:tc>
          <w:tcPr>
            <w:tcW w:w="1211" w:type="dxa"/>
            <w:vAlign w:val="center"/>
          </w:tcPr>
          <w:p>
            <w:pPr>
              <w:spacing w:line="400" w:lineRule="exact"/>
              <w:jc w:val="center"/>
              <w:rPr>
                <w:rFonts w:hint="eastAsia" w:ascii="宋体" w:hAnsi="宋体"/>
                <w:sz w:val="24"/>
              </w:rPr>
            </w:pPr>
            <w:r>
              <w:rPr>
                <w:rFonts w:hint="eastAsia" w:ascii="宋体" w:hAnsi="宋体"/>
                <w:sz w:val="24"/>
              </w:rPr>
              <w:t>1000万元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区农林局</w:t>
            </w:r>
          </w:p>
        </w:tc>
        <w:tc>
          <w:tcPr>
            <w:tcW w:w="1065" w:type="dxa"/>
            <w:vAlign w:val="center"/>
          </w:tcPr>
          <w:p>
            <w:pPr>
              <w:spacing w:line="400" w:lineRule="exact"/>
              <w:jc w:val="center"/>
              <w:rPr>
                <w:rFonts w:hint="eastAsia" w:ascii="宋体" w:hAnsi="宋体"/>
                <w:sz w:val="24"/>
              </w:rPr>
            </w:pPr>
            <w:r>
              <w:rPr>
                <w:rFonts w:hint="eastAsia" w:ascii="宋体" w:hAnsi="宋体"/>
                <w:sz w:val="24"/>
              </w:rPr>
              <w:t>2017年</w:t>
            </w:r>
          </w:p>
        </w:tc>
        <w:tc>
          <w:tcPr>
            <w:tcW w:w="1110" w:type="dxa"/>
            <w:vAlign w:val="center"/>
          </w:tcPr>
          <w:p>
            <w:pPr>
              <w:spacing w:line="400" w:lineRule="exact"/>
              <w:jc w:val="center"/>
              <w:rPr>
                <w:rFonts w:hint="eastAsia" w:ascii="宋体" w:hAnsi="宋体"/>
                <w:sz w:val="24"/>
              </w:rPr>
            </w:pPr>
            <w:r>
              <w:rPr>
                <w:rFonts w:hint="eastAsia" w:ascii="宋体" w:hAnsi="宋体"/>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8"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5</w:t>
            </w:r>
          </w:p>
        </w:tc>
        <w:tc>
          <w:tcPr>
            <w:tcW w:w="1665" w:type="dxa"/>
            <w:vAlign w:val="center"/>
          </w:tcPr>
          <w:p>
            <w:pPr>
              <w:spacing w:line="400" w:lineRule="exact"/>
              <w:rPr>
                <w:rFonts w:hint="eastAsia" w:ascii="宋体" w:hAnsi="宋体"/>
                <w:sz w:val="24"/>
              </w:rPr>
            </w:pPr>
            <w:r>
              <w:rPr>
                <w:rFonts w:hint="eastAsia" w:ascii="宋体" w:hAnsi="宋体"/>
                <w:sz w:val="24"/>
              </w:rPr>
              <w:t>“整洁田园、美丽农业”</w:t>
            </w:r>
          </w:p>
          <w:p>
            <w:pPr>
              <w:spacing w:line="400" w:lineRule="exact"/>
              <w:rPr>
                <w:rFonts w:hint="eastAsia" w:ascii="宋体" w:hAnsi="宋体"/>
                <w:sz w:val="24"/>
              </w:rPr>
            </w:pPr>
            <w:r>
              <w:rPr>
                <w:rFonts w:hint="eastAsia" w:ascii="宋体" w:hAnsi="宋体"/>
                <w:sz w:val="24"/>
              </w:rPr>
              <w:t>示范建设</w:t>
            </w:r>
          </w:p>
        </w:tc>
        <w:tc>
          <w:tcPr>
            <w:tcW w:w="6366" w:type="dxa"/>
            <w:vAlign w:val="center"/>
          </w:tcPr>
          <w:p>
            <w:pPr>
              <w:spacing w:line="380" w:lineRule="exact"/>
              <w:rPr>
                <w:rFonts w:hint="eastAsia" w:ascii="宋体" w:hAnsi="宋体"/>
                <w:sz w:val="24"/>
              </w:rPr>
            </w:pPr>
            <w:r>
              <w:rPr>
                <w:rFonts w:hint="eastAsia" w:ascii="宋体" w:hAnsi="宋体"/>
                <w:sz w:val="24"/>
              </w:rPr>
              <w:t>全区打造5个美丽农业区级千亩示范点、10条精品线、30个乡镇级示范方，建立农田基础设施管护和田园环境日常保洁机制，形成网格化的田园环境整治和保护体系，实现美丽农业发展常态化、管护长效化。</w:t>
            </w:r>
          </w:p>
        </w:tc>
        <w:tc>
          <w:tcPr>
            <w:tcW w:w="1211" w:type="dxa"/>
            <w:vAlign w:val="center"/>
          </w:tcPr>
          <w:p>
            <w:pPr>
              <w:spacing w:line="400" w:lineRule="exact"/>
              <w:jc w:val="center"/>
              <w:rPr>
                <w:rFonts w:hint="eastAsia" w:ascii="宋体" w:hAnsi="宋体"/>
                <w:sz w:val="24"/>
              </w:rPr>
            </w:pPr>
            <w:r>
              <w:rPr>
                <w:rFonts w:hint="eastAsia" w:ascii="宋体" w:hAnsi="宋体"/>
                <w:sz w:val="24"/>
              </w:rPr>
              <w:t>7000万元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区农林局、国土分局、环保局、水利局、旅游局、供电局、中广有线、电信、移动、联通、各乡镇街道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2017年</w:t>
            </w:r>
          </w:p>
        </w:tc>
        <w:tc>
          <w:tcPr>
            <w:tcW w:w="1110" w:type="dxa"/>
            <w:vAlign w:val="center"/>
          </w:tcPr>
          <w:p>
            <w:pPr>
              <w:spacing w:line="400" w:lineRule="exact"/>
              <w:jc w:val="center"/>
              <w:rPr>
                <w:rFonts w:hint="eastAsia" w:ascii="宋体" w:hAnsi="宋体"/>
                <w:sz w:val="24"/>
              </w:rPr>
            </w:pPr>
            <w:r>
              <w:rPr>
                <w:rFonts w:hint="eastAsia" w:ascii="宋体" w:hAnsi="宋体"/>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6</w:t>
            </w:r>
          </w:p>
        </w:tc>
        <w:tc>
          <w:tcPr>
            <w:tcW w:w="1665" w:type="dxa"/>
            <w:vAlign w:val="center"/>
          </w:tcPr>
          <w:p>
            <w:pPr>
              <w:spacing w:line="400" w:lineRule="exact"/>
              <w:rPr>
                <w:rFonts w:hint="eastAsia" w:ascii="宋体" w:hAnsi="宋体"/>
                <w:sz w:val="24"/>
              </w:rPr>
            </w:pPr>
            <w:r>
              <w:rPr>
                <w:rFonts w:hint="eastAsia" w:ascii="宋体" w:hAnsi="宋体"/>
                <w:sz w:val="24"/>
              </w:rPr>
              <w:t>防洪排涝工程建设</w:t>
            </w:r>
          </w:p>
        </w:tc>
        <w:tc>
          <w:tcPr>
            <w:tcW w:w="6366" w:type="dxa"/>
            <w:vAlign w:val="center"/>
          </w:tcPr>
          <w:p>
            <w:pPr>
              <w:spacing w:line="380" w:lineRule="exact"/>
              <w:rPr>
                <w:rFonts w:hint="eastAsia" w:ascii="宋体" w:hAnsi="宋体"/>
                <w:sz w:val="24"/>
              </w:rPr>
            </w:pPr>
            <w:r>
              <w:rPr>
                <w:rFonts w:hint="eastAsia" w:ascii="宋体" w:hAnsi="宋体"/>
                <w:sz w:val="24"/>
              </w:rPr>
              <w:t>继续实施虞东河湖综合整治工程、虞北平原滨江河-沥北河整治工程等“百项千亿”防洪排涝工程；开展曹娥江两岸电排站新建、改造10座，小型水库除险加固5座。</w:t>
            </w:r>
          </w:p>
        </w:tc>
        <w:tc>
          <w:tcPr>
            <w:tcW w:w="1211" w:type="dxa"/>
            <w:vAlign w:val="center"/>
          </w:tcPr>
          <w:p>
            <w:pPr>
              <w:spacing w:line="400" w:lineRule="exact"/>
              <w:jc w:val="center"/>
              <w:rPr>
                <w:rFonts w:hint="eastAsia" w:ascii="宋体" w:hAnsi="宋体"/>
                <w:sz w:val="24"/>
              </w:rPr>
            </w:pPr>
            <w:r>
              <w:rPr>
                <w:rFonts w:hint="eastAsia" w:ascii="宋体" w:hAnsi="宋体"/>
                <w:sz w:val="24"/>
              </w:rPr>
              <w:t>8亿元</w:t>
            </w:r>
          </w:p>
        </w:tc>
        <w:tc>
          <w:tcPr>
            <w:tcW w:w="2149" w:type="dxa"/>
            <w:vAlign w:val="center"/>
          </w:tcPr>
          <w:p>
            <w:pPr>
              <w:spacing w:line="400" w:lineRule="exact"/>
              <w:jc w:val="center"/>
              <w:rPr>
                <w:rFonts w:ascii="宋体" w:hAnsi="宋体"/>
                <w:sz w:val="24"/>
              </w:rPr>
            </w:pPr>
            <w:r>
              <w:rPr>
                <w:rFonts w:hint="eastAsia" w:ascii="宋体" w:hAnsi="宋体"/>
                <w:sz w:val="24"/>
              </w:rPr>
              <w:t>区水利局、曹娥江旅游度假区、有关乡镇</w:t>
            </w:r>
          </w:p>
        </w:tc>
        <w:tc>
          <w:tcPr>
            <w:tcW w:w="1065" w:type="dxa"/>
            <w:vAlign w:val="center"/>
          </w:tcPr>
          <w:p>
            <w:pPr>
              <w:spacing w:line="400" w:lineRule="exact"/>
              <w:jc w:val="center"/>
              <w:rPr>
                <w:rFonts w:ascii="宋体" w:hAnsi="宋体"/>
                <w:sz w:val="24"/>
              </w:rPr>
            </w:pPr>
            <w:r>
              <w:rPr>
                <w:rFonts w:hint="eastAsia" w:ascii="宋体" w:hAnsi="宋体"/>
                <w:sz w:val="24"/>
              </w:rPr>
              <w:t>2018年</w:t>
            </w:r>
          </w:p>
        </w:tc>
        <w:tc>
          <w:tcPr>
            <w:tcW w:w="1110" w:type="dxa"/>
            <w:vAlign w:val="center"/>
          </w:tcPr>
          <w:p>
            <w:pPr>
              <w:spacing w:line="400" w:lineRule="exact"/>
              <w:jc w:val="center"/>
              <w:rPr>
                <w:rFonts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7</w:t>
            </w:r>
          </w:p>
        </w:tc>
        <w:tc>
          <w:tcPr>
            <w:tcW w:w="1665" w:type="dxa"/>
            <w:vAlign w:val="center"/>
          </w:tcPr>
          <w:p>
            <w:pPr>
              <w:spacing w:line="400" w:lineRule="exact"/>
              <w:rPr>
                <w:rFonts w:hint="eastAsia" w:ascii="宋体" w:hAnsi="宋体"/>
                <w:sz w:val="24"/>
              </w:rPr>
            </w:pPr>
            <w:r>
              <w:rPr>
                <w:rFonts w:hint="eastAsia" w:ascii="宋体" w:hAnsi="宋体"/>
                <w:sz w:val="24"/>
              </w:rPr>
              <w:t>农村河道及农田水利综合提升工程</w:t>
            </w:r>
          </w:p>
        </w:tc>
        <w:tc>
          <w:tcPr>
            <w:tcW w:w="6366" w:type="dxa"/>
            <w:vAlign w:val="center"/>
          </w:tcPr>
          <w:p>
            <w:pPr>
              <w:spacing w:line="400" w:lineRule="exact"/>
              <w:rPr>
                <w:rFonts w:ascii="宋体" w:hAnsi="宋体"/>
                <w:sz w:val="24"/>
              </w:rPr>
            </w:pPr>
            <w:r>
              <w:rPr>
                <w:rFonts w:hint="eastAsia" w:ascii="宋体" w:hAnsi="宋体"/>
                <w:sz w:val="24"/>
              </w:rPr>
              <w:t>推进小型农田水利设施达标提质，开展山塘整治，推进其他小型农田水利工程建设。推进农村河道沟渠综合治理，开展河湖清淤及农村河道、小流域整治。</w:t>
            </w:r>
          </w:p>
        </w:tc>
        <w:tc>
          <w:tcPr>
            <w:tcW w:w="1211" w:type="dxa"/>
            <w:vAlign w:val="center"/>
          </w:tcPr>
          <w:p>
            <w:pPr>
              <w:spacing w:line="400" w:lineRule="exact"/>
              <w:jc w:val="center"/>
              <w:rPr>
                <w:rFonts w:ascii="宋体" w:hAnsi="宋体"/>
                <w:sz w:val="24"/>
              </w:rPr>
            </w:pPr>
            <w:r>
              <w:rPr>
                <w:rFonts w:hint="eastAsia" w:ascii="宋体" w:hAnsi="宋体"/>
                <w:sz w:val="24"/>
              </w:rPr>
              <w:t>4亿元</w:t>
            </w:r>
          </w:p>
        </w:tc>
        <w:tc>
          <w:tcPr>
            <w:tcW w:w="2149" w:type="dxa"/>
            <w:vAlign w:val="center"/>
          </w:tcPr>
          <w:p>
            <w:pPr>
              <w:spacing w:line="400" w:lineRule="exact"/>
              <w:jc w:val="center"/>
              <w:rPr>
                <w:rFonts w:ascii="宋体" w:hAnsi="宋体"/>
                <w:sz w:val="24"/>
              </w:rPr>
            </w:pPr>
            <w:r>
              <w:rPr>
                <w:rFonts w:hint="eastAsia" w:ascii="宋体" w:hAnsi="宋体"/>
                <w:sz w:val="24"/>
              </w:rPr>
              <w:t>区水利局、有关乡镇</w:t>
            </w:r>
          </w:p>
        </w:tc>
        <w:tc>
          <w:tcPr>
            <w:tcW w:w="1065" w:type="dxa"/>
            <w:vAlign w:val="center"/>
          </w:tcPr>
          <w:p>
            <w:pPr>
              <w:spacing w:line="400" w:lineRule="exact"/>
              <w:jc w:val="center"/>
              <w:rPr>
                <w:rFonts w:ascii="宋体" w:hAnsi="宋体"/>
                <w:sz w:val="24"/>
              </w:rPr>
            </w:pPr>
            <w:r>
              <w:rPr>
                <w:rFonts w:hint="eastAsia" w:ascii="宋体" w:hAnsi="宋体"/>
                <w:sz w:val="24"/>
              </w:rPr>
              <w:t>2018年</w:t>
            </w:r>
          </w:p>
        </w:tc>
        <w:tc>
          <w:tcPr>
            <w:tcW w:w="1110" w:type="dxa"/>
            <w:vAlign w:val="center"/>
          </w:tcPr>
          <w:p>
            <w:pPr>
              <w:spacing w:line="400" w:lineRule="exact"/>
              <w:jc w:val="center"/>
              <w:rPr>
                <w:rFonts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8</w:t>
            </w:r>
          </w:p>
        </w:tc>
        <w:tc>
          <w:tcPr>
            <w:tcW w:w="1665" w:type="dxa"/>
            <w:vAlign w:val="center"/>
          </w:tcPr>
          <w:p>
            <w:pPr>
              <w:spacing w:line="400" w:lineRule="exact"/>
              <w:rPr>
                <w:rFonts w:ascii="宋体" w:hAnsi="宋体"/>
                <w:sz w:val="24"/>
              </w:rPr>
            </w:pPr>
            <w:r>
              <w:rPr>
                <w:rFonts w:hint="eastAsia" w:ascii="宋体" w:hAnsi="宋体"/>
                <w:sz w:val="24"/>
              </w:rPr>
              <w:t>农村饮水安全巩固提升工程</w:t>
            </w:r>
          </w:p>
        </w:tc>
        <w:tc>
          <w:tcPr>
            <w:tcW w:w="6366" w:type="dxa"/>
            <w:vAlign w:val="center"/>
          </w:tcPr>
          <w:p>
            <w:pPr>
              <w:spacing w:line="400" w:lineRule="exact"/>
              <w:rPr>
                <w:rFonts w:ascii="宋体" w:hAnsi="宋体"/>
                <w:sz w:val="24"/>
              </w:rPr>
            </w:pPr>
            <w:r>
              <w:rPr>
                <w:rFonts w:hint="eastAsia" w:ascii="宋体" w:hAnsi="宋体"/>
                <w:sz w:val="24"/>
              </w:rPr>
              <w:t>农村饮用水工程改造、更新；对水源地进行水土保持治理，建立水库水源地长效管护机制。</w:t>
            </w:r>
          </w:p>
        </w:tc>
        <w:tc>
          <w:tcPr>
            <w:tcW w:w="1211" w:type="dxa"/>
            <w:vAlign w:val="center"/>
          </w:tcPr>
          <w:p>
            <w:pPr>
              <w:spacing w:line="400" w:lineRule="exact"/>
              <w:jc w:val="center"/>
              <w:rPr>
                <w:rFonts w:ascii="宋体" w:hAnsi="宋体"/>
                <w:sz w:val="24"/>
              </w:rPr>
            </w:pPr>
            <w:r>
              <w:rPr>
                <w:rFonts w:hint="eastAsia" w:ascii="宋体" w:hAnsi="宋体"/>
                <w:sz w:val="24"/>
              </w:rPr>
              <w:t>3000万元</w:t>
            </w:r>
          </w:p>
        </w:tc>
        <w:tc>
          <w:tcPr>
            <w:tcW w:w="2149" w:type="dxa"/>
            <w:vAlign w:val="center"/>
          </w:tcPr>
          <w:p>
            <w:pPr>
              <w:spacing w:line="400" w:lineRule="exact"/>
              <w:jc w:val="center"/>
              <w:rPr>
                <w:rFonts w:ascii="宋体" w:hAnsi="宋体"/>
                <w:sz w:val="24"/>
              </w:rPr>
            </w:pPr>
            <w:r>
              <w:rPr>
                <w:rFonts w:hint="eastAsia" w:ascii="宋体" w:hAnsi="宋体"/>
                <w:sz w:val="24"/>
              </w:rPr>
              <w:t>区水利局、有关乡镇</w:t>
            </w:r>
          </w:p>
        </w:tc>
        <w:tc>
          <w:tcPr>
            <w:tcW w:w="1065" w:type="dxa"/>
            <w:vAlign w:val="center"/>
          </w:tcPr>
          <w:p>
            <w:pPr>
              <w:spacing w:line="400" w:lineRule="exact"/>
              <w:jc w:val="center"/>
              <w:rPr>
                <w:rFonts w:ascii="宋体" w:hAnsi="宋体"/>
                <w:sz w:val="24"/>
              </w:rPr>
            </w:pPr>
            <w:r>
              <w:rPr>
                <w:rFonts w:hint="eastAsia" w:ascii="宋体" w:hAnsi="宋体"/>
                <w:sz w:val="24"/>
              </w:rPr>
              <w:t>2018年</w:t>
            </w:r>
          </w:p>
        </w:tc>
        <w:tc>
          <w:tcPr>
            <w:tcW w:w="1110" w:type="dxa"/>
            <w:vAlign w:val="center"/>
          </w:tcPr>
          <w:p>
            <w:pPr>
              <w:spacing w:line="400" w:lineRule="exact"/>
              <w:jc w:val="center"/>
              <w:rPr>
                <w:rFonts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9</w:t>
            </w:r>
          </w:p>
        </w:tc>
        <w:tc>
          <w:tcPr>
            <w:tcW w:w="1665" w:type="dxa"/>
            <w:vAlign w:val="center"/>
          </w:tcPr>
          <w:p>
            <w:pPr>
              <w:spacing w:line="400" w:lineRule="exact"/>
              <w:rPr>
                <w:rFonts w:hint="eastAsia" w:ascii="宋体" w:hAnsi="宋体"/>
                <w:sz w:val="24"/>
              </w:rPr>
            </w:pPr>
            <w:r>
              <w:rPr>
                <w:rFonts w:hint="eastAsia" w:ascii="宋体" w:hAnsi="宋体"/>
                <w:sz w:val="24"/>
              </w:rPr>
              <w:t>农村一二三产业融合项目</w:t>
            </w:r>
          </w:p>
        </w:tc>
        <w:tc>
          <w:tcPr>
            <w:tcW w:w="6366" w:type="dxa"/>
            <w:vAlign w:val="center"/>
          </w:tcPr>
          <w:p>
            <w:pPr>
              <w:spacing w:line="400" w:lineRule="exact"/>
              <w:rPr>
                <w:rFonts w:hint="eastAsia" w:ascii="宋体" w:hAnsi="宋体"/>
                <w:sz w:val="24"/>
              </w:rPr>
            </w:pPr>
            <w:r>
              <w:rPr>
                <w:rFonts w:hint="eastAsia" w:ascii="宋体" w:hAnsi="宋体"/>
                <w:sz w:val="24"/>
              </w:rPr>
              <w:t>打造2个田园综合体：永和田园综合体和上浦田园综合体</w:t>
            </w:r>
          </w:p>
        </w:tc>
        <w:tc>
          <w:tcPr>
            <w:tcW w:w="1211" w:type="dxa"/>
            <w:vAlign w:val="center"/>
          </w:tcPr>
          <w:p>
            <w:pPr>
              <w:spacing w:line="400" w:lineRule="exact"/>
              <w:jc w:val="center"/>
              <w:rPr>
                <w:rFonts w:hint="eastAsia" w:ascii="宋体" w:hAnsi="宋体"/>
                <w:sz w:val="24"/>
              </w:rPr>
            </w:pPr>
            <w:r>
              <w:rPr>
                <w:rFonts w:hint="eastAsia" w:ascii="宋体" w:hAnsi="宋体"/>
                <w:sz w:val="24"/>
              </w:rPr>
              <w:t>35亿元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区农林局、旅游局、国土分局、水利局、发改局、建设局、规划分局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10</w:t>
            </w:r>
          </w:p>
        </w:tc>
        <w:tc>
          <w:tcPr>
            <w:tcW w:w="1665" w:type="dxa"/>
            <w:vAlign w:val="center"/>
          </w:tcPr>
          <w:p>
            <w:pPr>
              <w:spacing w:line="400" w:lineRule="exact"/>
              <w:rPr>
                <w:rFonts w:hint="eastAsia" w:ascii="宋体" w:hAnsi="宋体"/>
                <w:sz w:val="24"/>
              </w:rPr>
            </w:pPr>
            <w:r>
              <w:rPr>
                <w:rFonts w:hint="eastAsia" w:ascii="宋体" w:hAnsi="宋体"/>
                <w:sz w:val="24"/>
              </w:rPr>
              <w:t>四季仙果之旅升级版</w:t>
            </w:r>
          </w:p>
        </w:tc>
        <w:tc>
          <w:tcPr>
            <w:tcW w:w="6366" w:type="dxa"/>
            <w:vAlign w:val="center"/>
          </w:tcPr>
          <w:p>
            <w:pPr>
              <w:spacing w:line="400" w:lineRule="exact"/>
              <w:rPr>
                <w:rFonts w:hint="eastAsia" w:ascii="宋体" w:hAnsi="宋体"/>
                <w:sz w:val="24"/>
              </w:rPr>
            </w:pPr>
            <w:r>
              <w:rPr>
                <w:rFonts w:hint="eastAsia" w:ascii="宋体" w:hAnsi="宋体"/>
                <w:sz w:val="24"/>
              </w:rPr>
              <w:t>实施“四季仙果之旅”升级版建设，策划宣传精品大道5条、田园综合体2个、绿道网300公里，培育休闲庄园10个，特色民宿群12个，省级旅游风情小镇2个，省级AAA级景区村20个、省级金宿2家、银宿5家，培育和引进以水果深加工为主要内容的农业龙头企业5家，建设“四季仙果之旅”产品展示展销中心和乡镇特色馆8个。</w:t>
            </w:r>
          </w:p>
        </w:tc>
        <w:tc>
          <w:tcPr>
            <w:tcW w:w="1211" w:type="dxa"/>
            <w:vAlign w:val="center"/>
          </w:tcPr>
          <w:p>
            <w:pPr>
              <w:spacing w:line="400" w:lineRule="exact"/>
              <w:jc w:val="center"/>
              <w:rPr>
                <w:rFonts w:hint="eastAsia" w:ascii="宋体" w:hAnsi="宋体"/>
                <w:sz w:val="24"/>
              </w:rPr>
            </w:pPr>
            <w:r>
              <w:rPr>
                <w:rFonts w:hint="eastAsia" w:ascii="宋体" w:hAnsi="宋体"/>
                <w:sz w:val="24"/>
              </w:rPr>
              <w:t>2亿元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区旅游局</w:t>
            </w:r>
          </w:p>
          <w:p>
            <w:pPr>
              <w:spacing w:line="400" w:lineRule="exact"/>
              <w:jc w:val="center"/>
              <w:rPr>
                <w:rFonts w:hint="eastAsia" w:ascii="宋体" w:hAnsi="宋体"/>
                <w:sz w:val="24"/>
              </w:rPr>
            </w:pPr>
            <w:r>
              <w:rPr>
                <w:rFonts w:hint="eastAsia" w:ascii="宋体" w:hAnsi="宋体"/>
                <w:sz w:val="24"/>
              </w:rPr>
              <w:t>农林局、发改局、水利局、气象局、各乡镇街道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11</w:t>
            </w:r>
          </w:p>
        </w:tc>
        <w:tc>
          <w:tcPr>
            <w:tcW w:w="1665" w:type="dxa"/>
            <w:vAlign w:val="center"/>
          </w:tcPr>
          <w:p>
            <w:pPr>
              <w:spacing w:line="400" w:lineRule="exact"/>
              <w:rPr>
                <w:rFonts w:ascii="宋体" w:hAnsi="宋体"/>
                <w:sz w:val="24"/>
              </w:rPr>
            </w:pPr>
            <w:r>
              <w:rPr>
                <w:rFonts w:hint="eastAsia" w:ascii="宋体" w:hAnsi="宋体"/>
                <w:sz w:val="24"/>
              </w:rPr>
              <w:t>农村电商全覆盖项目</w:t>
            </w:r>
          </w:p>
        </w:tc>
        <w:tc>
          <w:tcPr>
            <w:tcW w:w="6366" w:type="dxa"/>
            <w:vAlign w:val="center"/>
          </w:tcPr>
          <w:p>
            <w:pPr>
              <w:spacing w:line="380" w:lineRule="exact"/>
              <w:rPr>
                <w:rFonts w:ascii="宋体" w:hAnsi="宋体"/>
                <w:sz w:val="24"/>
              </w:rPr>
            </w:pPr>
            <w:r>
              <w:rPr>
                <w:rFonts w:ascii="宋体" w:hAnsi="宋体"/>
                <w:sz w:val="24"/>
              </w:rPr>
              <w:t>2018</w:t>
            </w:r>
            <w:r>
              <w:rPr>
                <w:rFonts w:hint="eastAsia" w:ascii="宋体" w:hAnsi="宋体"/>
                <w:sz w:val="24"/>
              </w:rPr>
              <w:t>年新建农村电商服务站</w:t>
            </w:r>
            <w:r>
              <w:rPr>
                <w:rFonts w:ascii="宋体" w:hAnsi="宋体"/>
                <w:sz w:val="24"/>
              </w:rPr>
              <w:t>80</w:t>
            </w:r>
            <w:r>
              <w:rPr>
                <w:rFonts w:hint="eastAsia" w:ascii="宋体" w:hAnsi="宋体"/>
                <w:sz w:val="24"/>
              </w:rPr>
              <w:t>家，实现全区</w:t>
            </w:r>
            <w:r>
              <w:rPr>
                <w:rFonts w:ascii="宋体" w:hAnsi="宋体"/>
                <w:sz w:val="24"/>
              </w:rPr>
              <w:t>324</w:t>
            </w:r>
            <w:r>
              <w:rPr>
                <w:rFonts w:hint="eastAsia" w:ascii="宋体" w:hAnsi="宋体"/>
                <w:sz w:val="24"/>
              </w:rPr>
              <w:t>个行政村电商服务站全覆盖；加强中心村、重点村电商服务二站、三站建设，到</w:t>
            </w:r>
            <w:r>
              <w:rPr>
                <w:rFonts w:ascii="宋体" w:hAnsi="宋体"/>
                <w:sz w:val="24"/>
              </w:rPr>
              <w:t>2020</w:t>
            </w:r>
            <w:r>
              <w:rPr>
                <w:rFonts w:hint="eastAsia" w:ascii="宋体" w:hAnsi="宋体"/>
                <w:sz w:val="24"/>
              </w:rPr>
              <w:t>年底，村级电商服务站达</w:t>
            </w:r>
            <w:r>
              <w:rPr>
                <w:rFonts w:ascii="宋体" w:hAnsi="宋体"/>
                <w:sz w:val="24"/>
              </w:rPr>
              <w:t>400</w:t>
            </w:r>
            <w:r>
              <w:rPr>
                <w:rFonts w:hint="eastAsia" w:ascii="宋体" w:hAnsi="宋体"/>
                <w:sz w:val="24"/>
              </w:rPr>
              <w:t>家以上，全面完善区电商运营平台、镇电商服务中心、村电商服务点三级电商服务体系。</w:t>
            </w:r>
          </w:p>
        </w:tc>
        <w:tc>
          <w:tcPr>
            <w:tcW w:w="1211" w:type="dxa"/>
            <w:vAlign w:val="center"/>
          </w:tcPr>
          <w:p>
            <w:pPr>
              <w:spacing w:line="400" w:lineRule="exact"/>
              <w:jc w:val="center"/>
              <w:rPr>
                <w:rFonts w:ascii="宋体" w:hAnsi="宋体"/>
                <w:sz w:val="24"/>
              </w:rPr>
            </w:pPr>
            <w:r>
              <w:rPr>
                <w:rFonts w:hint="eastAsia" w:ascii="宋体" w:hAnsi="宋体"/>
                <w:sz w:val="24"/>
              </w:rPr>
              <w:t>2000万元</w:t>
            </w:r>
          </w:p>
        </w:tc>
        <w:tc>
          <w:tcPr>
            <w:tcW w:w="2149" w:type="dxa"/>
            <w:vAlign w:val="center"/>
          </w:tcPr>
          <w:p>
            <w:pPr>
              <w:spacing w:line="400" w:lineRule="exact"/>
              <w:jc w:val="center"/>
              <w:rPr>
                <w:rFonts w:ascii="宋体" w:hAnsi="宋体"/>
                <w:sz w:val="24"/>
              </w:rPr>
            </w:pPr>
            <w:r>
              <w:rPr>
                <w:rFonts w:hint="eastAsia" w:ascii="宋体" w:hAnsi="宋体"/>
                <w:sz w:val="24"/>
              </w:rPr>
              <w:t>区供销总社</w:t>
            </w:r>
          </w:p>
        </w:tc>
        <w:tc>
          <w:tcPr>
            <w:tcW w:w="1065" w:type="dxa"/>
            <w:vAlign w:val="center"/>
          </w:tcPr>
          <w:p>
            <w:pPr>
              <w:spacing w:line="400" w:lineRule="exact"/>
              <w:jc w:val="center"/>
              <w:rPr>
                <w:rFonts w:ascii="宋体" w:hAnsi="宋体"/>
                <w:sz w:val="24"/>
              </w:rPr>
            </w:pPr>
            <w:r>
              <w:rPr>
                <w:rFonts w:ascii="宋体" w:hAnsi="宋体"/>
                <w:sz w:val="24"/>
              </w:rPr>
              <w:t>2018</w:t>
            </w:r>
            <w:r>
              <w:rPr>
                <w:rFonts w:hint="eastAsia" w:ascii="宋体" w:hAnsi="宋体"/>
                <w:sz w:val="24"/>
              </w:rPr>
              <w:t>年</w:t>
            </w:r>
          </w:p>
        </w:tc>
        <w:tc>
          <w:tcPr>
            <w:tcW w:w="1110" w:type="dxa"/>
            <w:vAlign w:val="center"/>
          </w:tcPr>
          <w:p>
            <w:pPr>
              <w:spacing w:line="400" w:lineRule="exact"/>
              <w:jc w:val="center"/>
              <w:rPr>
                <w:rFonts w:ascii="宋体" w:hAnsi="宋体"/>
                <w:sz w:val="24"/>
              </w:rPr>
            </w:pPr>
            <w:r>
              <w:rPr>
                <w:rFonts w:ascii="宋体" w:hAnsi="宋体"/>
                <w:sz w:val="24"/>
              </w:rPr>
              <w:t>2020</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12</w:t>
            </w:r>
          </w:p>
        </w:tc>
        <w:tc>
          <w:tcPr>
            <w:tcW w:w="1665" w:type="dxa"/>
            <w:vAlign w:val="center"/>
          </w:tcPr>
          <w:p>
            <w:pPr>
              <w:spacing w:line="400" w:lineRule="exact"/>
              <w:rPr>
                <w:rFonts w:ascii="宋体" w:hAnsi="宋体"/>
                <w:sz w:val="24"/>
              </w:rPr>
            </w:pPr>
            <w:r>
              <w:rPr>
                <w:rFonts w:hint="eastAsia" w:ascii="宋体" w:hAnsi="宋体"/>
                <w:sz w:val="24"/>
              </w:rPr>
              <w:t>闲置农房激活工程</w:t>
            </w:r>
          </w:p>
        </w:tc>
        <w:tc>
          <w:tcPr>
            <w:tcW w:w="6366" w:type="dxa"/>
            <w:vAlign w:val="center"/>
          </w:tcPr>
          <w:p>
            <w:pPr>
              <w:spacing w:line="380" w:lineRule="exact"/>
              <w:rPr>
                <w:rFonts w:ascii="宋体" w:hAnsi="宋体"/>
                <w:sz w:val="24"/>
              </w:rPr>
            </w:pPr>
            <w:r>
              <w:rPr>
                <w:rFonts w:hint="eastAsia" w:ascii="宋体" w:hAnsi="宋体"/>
                <w:sz w:val="24"/>
              </w:rPr>
              <w:t>建设“乡路网”，开展上宅、管梁2个村试点，到2020年激活闲置农房100万平方，创建示范村18个、示范户600户，按“企业</w:t>
            </w:r>
            <w:r>
              <w:rPr>
                <w:rFonts w:ascii="宋体" w:hAnsi="宋体"/>
                <w:sz w:val="24"/>
              </w:rPr>
              <w:t>+</w:t>
            </w:r>
            <w:r>
              <w:rPr>
                <w:rFonts w:hint="eastAsia" w:ascii="宋体" w:hAnsi="宋体"/>
                <w:sz w:val="24"/>
              </w:rPr>
              <w:t>村集体</w:t>
            </w:r>
            <w:r>
              <w:rPr>
                <w:rFonts w:ascii="宋体" w:hAnsi="宋体"/>
                <w:sz w:val="24"/>
              </w:rPr>
              <w:t>+</w:t>
            </w:r>
            <w:r>
              <w:rPr>
                <w:rFonts w:hint="eastAsia" w:ascii="宋体" w:hAnsi="宋体"/>
                <w:sz w:val="24"/>
              </w:rPr>
              <w:t>农户”的运行模式，激活农房、盘活农地，设计改造成家庭度假、青年旅舍、城市养老等三种类型，形成民宿、康养、文创、电商等多种业态。</w:t>
            </w:r>
          </w:p>
        </w:tc>
        <w:tc>
          <w:tcPr>
            <w:tcW w:w="1211" w:type="dxa"/>
            <w:vAlign w:val="center"/>
          </w:tcPr>
          <w:p>
            <w:pPr>
              <w:spacing w:line="400" w:lineRule="exact"/>
              <w:jc w:val="center"/>
              <w:rPr>
                <w:rFonts w:ascii="宋体" w:hAnsi="宋体"/>
                <w:sz w:val="24"/>
              </w:rPr>
            </w:pPr>
            <w:r>
              <w:rPr>
                <w:rFonts w:hint="eastAsia" w:ascii="宋体" w:hAnsi="宋体"/>
                <w:sz w:val="24"/>
              </w:rPr>
              <w:t>7亿元</w:t>
            </w:r>
          </w:p>
        </w:tc>
        <w:tc>
          <w:tcPr>
            <w:tcW w:w="2149" w:type="dxa"/>
            <w:vAlign w:val="center"/>
          </w:tcPr>
          <w:p>
            <w:pPr>
              <w:spacing w:line="400" w:lineRule="exact"/>
              <w:jc w:val="center"/>
              <w:rPr>
                <w:rFonts w:ascii="宋体" w:hAnsi="宋体"/>
                <w:sz w:val="24"/>
              </w:rPr>
            </w:pPr>
            <w:r>
              <w:rPr>
                <w:rFonts w:hint="eastAsia" w:ascii="宋体" w:hAnsi="宋体"/>
                <w:sz w:val="24"/>
              </w:rPr>
              <w:t>区供销总社、农办、交通集团</w:t>
            </w:r>
          </w:p>
        </w:tc>
        <w:tc>
          <w:tcPr>
            <w:tcW w:w="1065" w:type="dxa"/>
            <w:vAlign w:val="center"/>
          </w:tcPr>
          <w:p>
            <w:pPr>
              <w:spacing w:line="400" w:lineRule="exact"/>
              <w:jc w:val="center"/>
              <w:rPr>
                <w:rFonts w:ascii="宋体" w:hAnsi="宋体"/>
                <w:sz w:val="24"/>
              </w:rPr>
            </w:pPr>
            <w:r>
              <w:rPr>
                <w:rFonts w:ascii="宋体" w:hAnsi="宋体"/>
                <w:sz w:val="24"/>
              </w:rPr>
              <w:t>2018</w:t>
            </w:r>
            <w:r>
              <w:rPr>
                <w:rFonts w:hint="eastAsia" w:ascii="宋体" w:hAnsi="宋体"/>
                <w:sz w:val="24"/>
              </w:rPr>
              <w:t>年</w:t>
            </w:r>
          </w:p>
        </w:tc>
        <w:tc>
          <w:tcPr>
            <w:tcW w:w="1110" w:type="dxa"/>
            <w:vAlign w:val="center"/>
          </w:tcPr>
          <w:p>
            <w:pPr>
              <w:spacing w:line="400" w:lineRule="exact"/>
              <w:jc w:val="center"/>
              <w:rPr>
                <w:rFonts w:ascii="宋体" w:hAnsi="宋体"/>
                <w:sz w:val="24"/>
              </w:rPr>
            </w:pPr>
            <w:r>
              <w:rPr>
                <w:rFonts w:ascii="宋体" w:hAnsi="宋体"/>
                <w:sz w:val="24"/>
              </w:rPr>
              <w:t>20</w:t>
            </w:r>
            <w:r>
              <w:rPr>
                <w:rFonts w:hint="eastAsia" w:ascii="宋体" w:hAnsi="宋体"/>
                <w:sz w:val="24"/>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13</w:t>
            </w:r>
          </w:p>
        </w:tc>
        <w:tc>
          <w:tcPr>
            <w:tcW w:w="1665" w:type="dxa"/>
            <w:vAlign w:val="center"/>
          </w:tcPr>
          <w:p>
            <w:pPr>
              <w:spacing w:line="400" w:lineRule="exact"/>
              <w:rPr>
                <w:rFonts w:hint="eastAsia" w:ascii="宋体" w:hAnsi="宋体"/>
                <w:sz w:val="24"/>
              </w:rPr>
            </w:pPr>
            <w:r>
              <w:rPr>
                <w:rFonts w:hint="eastAsia" w:ascii="宋体" w:hAnsi="宋体"/>
                <w:sz w:val="24"/>
              </w:rPr>
              <w:t>“空心村”综合整治工程</w:t>
            </w:r>
          </w:p>
        </w:tc>
        <w:tc>
          <w:tcPr>
            <w:tcW w:w="6366" w:type="dxa"/>
            <w:vAlign w:val="center"/>
          </w:tcPr>
          <w:p>
            <w:pPr>
              <w:spacing w:line="380" w:lineRule="exact"/>
              <w:rPr>
                <w:rFonts w:hint="eastAsia" w:ascii="宋体" w:hAnsi="宋体"/>
                <w:spacing w:val="-6"/>
                <w:sz w:val="24"/>
              </w:rPr>
            </w:pPr>
            <w:r>
              <w:rPr>
                <w:rFonts w:hint="eastAsia" w:ascii="宋体" w:hAnsi="宋体"/>
                <w:spacing w:val="-6"/>
                <w:sz w:val="24"/>
              </w:rPr>
              <w:t>在全区实施一批单体5亩以上的“空心村”整治项目，使整治区块到达用地集约、配套齐全、生态优美、特色明显的效果，进一步优化村庄功能布局，提升农村人居环境面貌。</w:t>
            </w:r>
          </w:p>
        </w:tc>
        <w:tc>
          <w:tcPr>
            <w:tcW w:w="1211" w:type="dxa"/>
            <w:vAlign w:val="center"/>
          </w:tcPr>
          <w:p>
            <w:pPr>
              <w:spacing w:line="400" w:lineRule="exact"/>
              <w:jc w:val="center"/>
              <w:rPr>
                <w:rFonts w:hint="eastAsia" w:ascii="宋体" w:hAnsi="宋体"/>
                <w:sz w:val="24"/>
              </w:rPr>
            </w:pPr>
            <w:r>
              <w:rPr>
                <w:rFonts w:hint="eastAsia" w:ascii="宋体" w:hAnsi="宋体"/>
                <w:sz w:val="24"/>
              </w:rPr>
              <w:t>2亿元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国土分局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14</w:t>
            </w:r>
          </w:p>
        </w:tc>
        <w:tc>
          <w:tcPr>
            <w:tcW w:w="1665" w:type="dxa"/>
            <w:vAlign w:val="center"/>
          </w:tcPr>
          <w:p>
            <w:pPr>
              <w:spacing w:line="400" w:lineRule="exact"/>
              <w:rPr>
                <w:rFonts w:hint="eastAsia" w:ascii="宋体" w:hAnsi="宋体"/>
                <w:sz w:val="24"/>
              </w:rPr>
            </w:pPr>
            <w:r>
              <w:rPr>
                <w:rFonts w:hint="eastAsia" w:ascii="宋体" w:hAnsi="宋体"/>
                <w:sz w:val="24"/>
              </w:rPr>
              <w:t>美丽乡村公路提升工程建设</w:t>
            </w:r>
          </w:p>
        </w:tc>
        <w:tc>
          <w:tcPr>
            <w:tcW w:w="6366" w:type="dxa"/>
            <w:vAlign w:val="center"/>
          </w:tcPr>
          <w:p>
            <w:pPr>
              <w:spacing w:line="380" w:lineRule="exact"/>
              <w:rPr>
                <w:rFonts w:hint="eastAsia" w:ascii="宋体" w:hAnsi="宋体"/>
                <w:sz w:val="24"/>
              </w:rPr>
            </w:pPr>
            <w:r>
              <w:rPr>
                <w:rFonts w:hint="eastAsia" w:ascii="宋体" w:hAnsi="宋体"/>
                <w:sz w:val="24"/>
              </w:rPr>
              <w:t>推进美丽乡村公路（提升工程）建设，2018年完成90公里建设任务，完成投资4.8亿。</w:t>
            </w:r>
          </w:p>
        </w:tc>
        <w:tc>
          <w:tcPr>
            <w:tcW w:w="1211" w:type="dxa"/>
            <w:vAlign w:val="center"/>
          </w:tcPr>
          <w:p>
            <w:pPr>
              <w:spacing w:line="400" w:lineRule="exact"/>
              <w:jc w:val="center"/>
              <w:rPr>
                <w:rFonts w:hint="eastAsia" w:ascii="宋体" w:hAnsi="宋体"/>
                <w:sz w:val="24"/>
              </w:rPr>
            </w:pPr>
            <w:r>
              <w:rPr>
                <w:rFonts w:hint="eastAsia" w:ascii="宋体" w:hAnsi="宋体"/>
                <w:sz w:val="24"/>
              </w:rPr>
              <w:t>4.8亿元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区交通运输局、各乡镇（街道）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15</w:t>
            </w:r>
          </w:p>
        </w:tc>
        <w:tc>
          <w:tcPr>
            <w:tcW w:w="1665" w:type="dxa"/>
            <w:vAlign w:val="center"/>
          </w:tcPr>
          <w:p>
            <w:pPr>
              <w:spacing w:line="400" w:lineRule="exact"/>
              <w:rPr>
                <w:rFonts w:hint="eastAsia"/>
                <w:sz w:val="24"/>
              </w:rPr>
            </w:pPr>
            <w:r>
              <w:rPr>
                <w:rFonts w:hint="eastAsia" w:ascii="宋体" w:hAnsi="宋体"/>
                <w:sz w:val="24"/>
              </w:rPr>
              <w:t>推进农民培育工程</w:t>
            </w:r>
          </w:p>
        </w:tc>
        <w:tc>
          <w:tcPr>
            <w:tcW w:w="6366" w:type="dxa"/>
            <w:vAlign w:val="center"/>
          </w:tcPr>
          <w:p>
            <w:pPr>
              <w:spacing w:line="380" w:lineRule="exact"/>
              <w:rPr>
                <w:rFonts w:hint="eastAsia"/>
                <w:spacing w:val="-10"/>
                <w:sz w:val="24"/>
              </w:rPr>
            </w:pPr>
            <w:r>
              <w:rPr>
                <w:rFonts w:hint="eastAsia"/>
                <w:spacing w:val="-10"/>
                <w:sz w:val="24"/>
              </w:rPr>
              <w:t>加快农民培育工程，累计实现培训农民5万人次以上，其中农村实用的人才培训总量达到1万人以上，转移就业技能和创业培训0.5万人以上，培育新型职业农民0.2万人，普及性培训3.3万人。办好农民学校和实训基地，培育农（青）创客200人。</w:t>
            </w:r>
          </w:p>
        </w:tc>
        <w:tc>
          <w:tcPr>
            <w:tcW w:w="1211" w:type="dxa"/>
            <w:vAlign w:val="center"/>
          </w:tcPr>
          <w:p>
            <w:pPr>
              <w:spacing w:line="400" w:lineRule="exact"/>
              <w:jc w:val="center"/>
              <w:rPr>
                <w:rFonts w:hint="eastAsia"/>
                <w:sz w:val="24"/>
              </w:rPr>
            </w:pPr>
            <w:r>
              <w:rPr>
                <w:rFonts w:hint="eastAsia"/>
                <w:sz w:val="24"/>
              </w:rPr>
              <w:t>1500万元</w:t>
            </w:r>
          </w:p>
        </w:tc>
        <w:tc>
          <w:tcPr>
            <w:tcW w:w="2149" w:type="dxa"/>
            <w:vAlign w:val="center"/>
          </w:tcPr>
          <w:p>
            <w:pPr>
              <w:spacing w:line="400" w:lineRule="exact"/>
              <w:jc w:val="center"/>
              <w:rPr>
                <w:rFonts w:hint="eastAsia" w:ascii="宋体" w:hAnsi="宋体"/>
                <w:sz w:val="24"/>
              </w:rPr>
            </w:pPr>
            <w:r>
              <w:rPr>
                <w:rFonts w:hint="eastAsia" w:ascii="宋体" w:hAnsi="宋体"/>
                <w:sz w:val="24"/>
              </w:rPr>
              <w:t>区人力社保局、农林局、教体局、供销总社、各乡镇街道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16</w:t>
            </w:r>
          </w:p>
        </w:tc>
        <w:tc>
          <w:tcPr>
            <w:tcW w:w="1665" w:type="dxa"/>
            <w:vAlign w:val="center"/>
          </w:tcPr>
          <w:p>
            <w:pPr>
              <w:spacing w:line="400" w:lineRule="exact"/>
              <w:rPr>
                <w:rFonts w:hint="eastAsia" w:ascii="宋体" w:hAnsi="宋体"/>
                <w:sz w:val="24"/>
              </w:rPr>
            </w:pPr>
            <w:r>
              <w:rPr>
                <w:rFonts w:hint="eastAsia" w:ascii="宋体" w:hAnsi="宋体"/>
                <w:sz w:val="24"/>
              </w:rPr>
              <w:t>农村文化礼堂建设</w:t>
            </w:r>
          </w:p>
        </w:tc>
        <w:tc>
          <w:tcPr>
            <w:tcW w:w="6366" w:type="dxa"/>
            <w:vAlign w:val="center"/>
          </w:tcPr>
          <w:p>
            <w:pPr>
              <w:adjustRightInd w:val="0"/>
              <w:snapToGrid w:val="0"/>
              <w:spacing w:line="400" w:lineRule="exact"/>
              <w:rPr>
                <w:rFonts w:hint="eastAsia" w:ascii="宋体" w:hAnsi="宋体"/>
                <w:sz w:val="24"/>
              </w:rPr>
            </w:pPr>
            <w:r>
              <w:rPr>
                <w:rFonts w:hint="eastAsia" w:ascii="宋体" w:hAnsi="宋体"/>
                <w:spacing w:val="-6"/>
                <w:kern w:val="0"/>
                <w:sz w:val="24"/>
              </w:rPr>
              <w:t>围绕“文化礼堂、精神家园”的定位，完善建设推进、管理运行、内容供给、文化培育、队伍建设、激励保障等六大长效机制建设，大力推动农村文化礼堂“建、管、用、育、评、奖”一体化。到2022年，每年新增农村文化礼堂40家，实现上规模建制村全覆盖。</w:t>
            </w:r>
          </w:p>
        </w:tc>
        <w:tc>
          <w:tcPr>
            <w:tcW w:w="1211" w:type="dxa"/>
            <w:vAlign w:val="center"/>
          </w:tcPr>
          <w:p>
            <w:pPr>
              <w:spacing w:line="400" w:lineRule="exact"/>
              <w:jc w:val="center"/>
              <w:rPr>
                <w:rFonts w:hint="eastAsia" w:ascii="宋体" w:hAnsi="宋体"/>
                <w:sz w:val="24"/>
              </w:rPr>
            </w:pPr>
            <w:r>
              <w:rPr>
                <w:rFonts w:hint="eastAsia" w:ascii="宋体" w:hAnsi="宋体"/>
                <w:sz w:val="24"/>
              </w:rPr>
              <w:t>1.5亿元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区委宣传部</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17</w:t>
            </w:r>
          </w:p>
        </w:tc>
        <w:tc>
          <w:tcPr>
            <w:tcW w:w="1665" w:type="dxa"/>
            <w:vAlign w:val="center"/>
          </w:tcPr>
          <w:p>
            <w:pPr>
              <w:spacing w:line="400" w:lineRule="exact"/>
              <w:rPr>
                <w:rFonts w:hint="eastAsia" w:ascii="宋体" w:hAnsi="宋体"/>
                <w:sz w:val="24"/>
              </w:rPr>
            </w:pPr>
            <w:r>
              <w:rPr>
                <w:rFonts w:hint="eastAsia" w:ascii="宋体" w:hAnsi="宋体"/>
                <w:sz w:val="24"/>
              </w:rPr>
              <w:t>乡村文化兴盛行动</w:t>
            </w:r>
          </w:p>
        </w:tc>
        <w:tc>
          <w:tcPr>
            <w:tcW w:w="6366" w:type="dxa"/>
            <w:vAlign w:val="center"/>
          </w:tcPr>
          <w:p>
            <w:pPr>
              <w:spacing w:line="400" w:lineRule="exact"/>
              <w:rPr>
                <w:rFonts w:hint="eastAsia" w:ascii="宋体" w:hAnsi="宋体"/>
                <w:sz w:val="24"/>
              </w:rPr>
            </w:pPr>
            <w:r>
              <w:rPr>
                <w:rFonts w:hint="eastAsia" w:ascii="宋体" w:hAnsi="宋体"/>
                <w:sz w:val="24"/>
              </w:rPr>
              <w:t>实施文化惠民项目，开展送戏、送电影下乡4000场以上，开展“虞舜文化节”系列活动。实施图书下乡项目，推进“书香上虞”建设，组织送书下乡15万册。实施文物修缮项目，安排10至15个古建筑文物保护单位、保护点或古建筑（群）进行修缮。培育农业农村文化产业，创建农业文化发展基地。</w:t>
            </w:r>
          </w:p>
        </w:tc>
        <w:tc>
          <w:tcPr>
            <w:tcW w:w="1211" w:type="dxa"/>
            <w:vAlign w:val="center"/>
          </w:tcPr>
          <w:p>
            <w:pPr>
              <w:spacing w:line="400" w:lineRule="exact"/>
              <w:jc w:val="center"/>
              <w:rPr>
                <w:rFonts w:hint="eastAsia" w:ascii="宋体" w:hAnsi="宋体"/>
                <w:sz w:val="24"/>
              </w:rPr>
            </w:pPr>
            <w:r>
              <w:rPr>
                <w:rFonts w:hint="eastAsia" w:ascii="宋体" w:hAnsi="宋体"/>
                <w:sz w:val="24"/>
              </w:rPr>
              <w:t>3700万元</w:t>
            </w:r>
          </w:p>
        </w:tc>
        <w:tc>
          <w:tcPr>
            <w:tcW w:w="2149" w:type="dxa"/>
            <w:vAlign w:val="center"/>
          </w:tcPr>
          <w:p>
            <w:pPr>
              <w:spacing w:line="400" w:lineRule="exact"/>
              <w:jc w:val="center"/>
              <w:rPr>
                <w:rFonts w:hint="eastAsia" w:ascii="宋体" w:hAnsi="宋体"/>
                <w:sz w:val="24"/>
              </w:rPr>
            </w:pPr>
            <w:r>
              <w:rPr>
                <w:rFonts w:hint="eastAsia" w:ascii="宋体" w:hAnsi="宋体"/>
                <w:sz w:val="24"/>
              </w:rPr>
              <w:t>区文广局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18</w:t>
            </w:r>
          </w:p>
        </w:tc>
        <w:tc>
          <w:tcPr>
            <w:tcW w:w="1665" w:type="dxa"/>
            <w:vAlign w:val="center"/>
          </w:tcPr>
          <w:p>
            <w:pPr>
              <w:spacing w:line="400" w:lineRule="exact"/>
              <w:rPr>
                <w:rFonts w:ascii="宋体" w:hAnsi="宋体"/>
                <w:sz w:val="24"/>
              </w:rPr>
            </w:pPr>
            <w:r>
              <w:rPr>
                <w:rFonts w:hint="eastAsia" w:ascii="宋体" w:hAnsi="宋体"/>
                <w:sz w:val="24"/>
              </w:rPr>
              <w:t>农村教育体育现代化提升工程</w:t>
            </w:r>
          </w:p>
        </w:tc>
        <w:tc>
          <w:tcPr>
            <w:tcW w:w="6366" w:type="dxa"/>
            <w:vAlign w:val="center"/>
          </w:tcPr>
          <w:p>
            <w:pPr>
              <w:spacing w:line="400" w:lineRule="exact"/>
              <w:rPr>
                <w:rFonts w:ascii="宋体" w:hAnsi="宋体"/>
                <w:sz w:val="24"/>
              </w:rPr>
            </w:pPr>
            <w:r>
              <w:rPr>
                <w:rFonts w:hint="eastAsia" w:ascii="宋体" w:hAnsi="宋体"/>
                <w:sz w:val="24"/>
              </w:rPr>
              <w:t>新建、改建农村中小学、幼儿园</w:t>
            </w:r>
            <w:r>
              <w:rPr>
                <w:rFonts w:ascii="宋体" w:hAnsi="宋体"/>
                <w:sz w:val="24"/>
              </w:rPr>
              <w:t>11</w:t>
            </w:r>
            <w:r>
              <w:rPr>
                <w:rFonts w:hint="eastAsia" w:ascii="宋体" w:hAnsi="宋体"/>
                <w:sz w:val="24"/>
              </w:rPr>
              <w:t>所，开展体艺“</w:t>
            </w:r>
            <w:r>
              <w:rPr>
                <w:rFonts w:ascii="宋体" w:hAnsi="宋体"/>
                <w:sz w:val="24"/>
              </w:rPr>
              <w:t>2+X</w:t>
            </w:r>
            <w:r>
              <w:rPr>
                <w:rFonts w:hint="eastAsia" w:ascii="宋体" w:hAnsi="宋体"/>
                <w:sz w:val="24"/>
              </w:rPr>
              <w:t>”项目，推行书香进校园工程，推行农村学校现代化建设。推进农村小康体育村升级工程。至</w:t>
            </w:r>
            <w:r>
              <w:rPr>
                <w:rFonts w:ascii="宋体" w:hAnsi="宋体"/>
                <w:sz w:val="24"/>
              </w:rPr>
              <w:t>2022</w:t>
            </w:r>
            <w:r>
              <w:rPr>
                <w:rFonts w:hint="eastAsia" w:ascii="宋体" w:hAnsi="宋体"/>
                <w:sz w:val="24"/>
              </w:rPr>
              <w:t>年实现义务教育段学校标准化率</w:t>
            </w:r>
            <w:r>
              <w:rPr>
                <w:rFonts w:ascii="宋体" w:hAnsi="宋体"/>
                <w:sz w:val="24"/>
              </w:rPr>
              <w:t>100%</w:t>
            </w:r>
            <w:r>
              <w:rPr>
                <w:rFonts w:hint="eastAsia" w:ascii="宋体" w:hAnsi="宋体"/>
                <w:sz w:val="24"/>
              </w:rPr>
              <w:t>，创建绍兴市现代化学校</w:t>
            </w:r>
            <w:r>
              <w:rPr>
                <w:rFonts w:ascii="宋体" w:hAnsi="宋体"/>
                <w:sz w:val="24"/>
              </w:rPr>
              <w:t>7</w:t>
            </w:r>
            <w:r>
              <w:rPr>
                <w:rFonts w:hint="eastAsia" w:ascii="宋体" w:hAnsi="宋体"/>
                <w:sz w:val="24"/>
              </w:rPr>
              <w:t>所，绍兴市优质均衡示范乡镇创建率</w:t>
            </w:r>
            <w:r>
              <w:rPr>
                <w:rFonts w:ascii="宋体" w:hAnsi="宋体"/>
                <w:sz w:val="24"/>
              </w:rPr>
              <w:t>100%</w:t>
            </w:r>
            <w:r>
              <w:rPr>
                <w:rFonts w:hint="eastAsia" w:ascii="宋体" w:hAnsi="宋体"/>
                <w:sz w:val="24"/>
              </w:rPr>
              <w:t>，培育农村运动休闲基地（小镇）</w:t>
            </w:r>
            <w:r>
              <w:rPr>
                <w:rFonts w:ascii="宋体" w:hAnsi="宋体"/>
                <w:sz w:val="24"/>
              </w:rPr>
              <w:t>1</w:t>
            </w:r>
            <w:r>
              <w:rPr>
                <w:rFonts w:hint="eastAsia" w:ascii="宋体" w:hAnsi="宋体"/>
                <w:sz w:val="24"/>
              </w:rPr>
              <w:t>个，通过全国义务教育优质均衡县市区验收。</w:t>
            </w:r>
          </w:p>
        </w:tc>
        <w:tc>
          <w:tcPr>
            <w:tcW w:w="1211" w:type="dxa"/>
            <w:vAlign w:val="center"/>
          </w:tcPr>
          <w:p>
            <w:pPr>
              <w:spacing w:line="400" w:lineRule="exact"/>
              <w:jc w:val="center"/>
              <w:rPr>
                <w:rFonts w:ascii="宋体" w:hAnsi="宋体"/>
                <w:sz w:val="24"/>
              </w:rPr>
            </w:pPr>
            <w:r>
              <w:rPr>
                <w:rFonts w:ascii="宋体" w:hAnsi="宋体"/>
                <w:sz w:val="24"/>
              </w:rPr>
              <w:t>10</w:t>
            </w:r>
            <w:r>
              <w:rPr>
                <w:rFonts w:hint="eastAsia" w:ascii="宋体" w:hAnsi="宋体"/>
                <w:sz w:val="24"/>
              </w:rPr>
              <w:t>亿元</w:t>
            </w:r>
          </w:p>
        </w:tc>
        <w:tc>
          <w:tcPr>
            <w:tcW w:w="2149" w:type="dxa"/>
            <w:vAlign w:val="center"/>
          </w:tcPr>
          <w:p>
            <w:pPr>
              <w:spacing w:line="400" w:lineRule="exact"/>
              <w:jc w:val="center"/>
              <w:rPr>
                <w:rFonts w:ascii="宋体" w:hAnsi="宋体"/>
                <w:sz w:val="24"/>
              </w:rPr>
            </w:pPr>
            <w:r>
              <w:rPr>
                <w:rFonts w:hint="eastAsia" w:ascii="宋体" w:hAnsi="宋体"/>
                <w:sz w:val="24"/>
              </w:rPr>
              <w:t>区教体局</w:t>
            </w:r>
          </w:p>
        </w:tc>
        <w:tc>
          <w:tcPr>
            <w:tcW w:w="1065" w:type="dxa"/>
            <w:vAlign w:val="center"/>
          </w:tcPr>
          <w:p>
            <w:pPr>
              <w:spacing w:line="400" w:lineRule="exact"/>
              <w:jc w:val="center"/>
              <w:rPr>
                <w:rFonts w:ascii="宋体" w:hAnsi="宋体"/>
                <w:sz w:val="24"/>
              </w:rPr>
            </w:pPr>
            <w:r>
              <w:rPr>
                <w:rFonts w:ascii="宋体" w:hAnsi="宋体"/>
                <w:sz w:val="24"/>
              </w:rPr>
              <w:t>2018</w:t>
            </w:r>
            <w:r>
              <w:rPr>
                <w:rFonts w:hint="eastAsia" w:ascii="宋体" w:hAnsi="宋体"/>
                <w:sz w:val="24"/>
              </w:rPr>
              <w:t>年</w:t>
            </w:r>
          </w:p>
        </w:tc>
        <w:tc>
          <w:tcPr>
            <w:tcW w:w="1110" w:type="dxa"/>
            <w:vAlign w:val="center"/>
          </w:tcPr>
          <w:p>
            <w:pPr>
              <w:spacing w:line="400" w:lineRule="exact"/>
              <w:jc w:val="center"/>
              <w:rPr>
                <w:rFonts w:ascii="宋体" w:hAnsi="宋体"/>
                <w:sz w:val="24"/>
              </w:rPr>
            </w:pPr>
            <w:r>
              <w:rPr>
                <w:rFonts w:ascii="宋体" w:hAnsi="宋体"/>
                <w:sz w:val="24"/>
              </w:rPr>
              <w:t>2022</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19</w:t>
            </w:r>
          </w:p>
        </w:tc>
        <w:tc>
          <w:tcPr>
            <w:tcW w:w="1665" w:type="dxa"/>
            <w:vAlign w:val="center"/>
          </w:tcPr>
          <w:p>
            <w:pPr>
              <w:spacing w:line="400" w:lineRule="exact"/>
              <w:rPr>
                <w:rFonts w:hint="eastAsia" w:ascii="宋体" w:hAnsi="宋体"/>
                <w:sz w:val="24"/>
              </w:rPr>
            </w:pPr>
            <w:r>
              <w:rPr>
                <w:rFonts w:hint="eastAsia" w:ascii="宋体" w:hAnsi="宋体"/>
                <w:sz w:val="24"/>
              </w:rPr>
              <w:t>雪亮工程</w:t>
            </w:r>
          </w:p>
        </w:tc>
        <w:tc>
          <w:tcPr>
            <w:tcW w:w="6366" w:type="dxa"/>
            <w:vAlign w:val="center"/>
          </w:tcPr>
          <w:p>
            <w:pPr>
              <w:spacing w:line="400" w:lineRule="exact"/>
              <w:rPr>
                <w:rFonts w:ascii="宋体" w:hAnsi="宋体"/>
                <w:sz w:val="24"/>
              </w:rPr>
            </w:pPr>
            <w:r>
              <w:rPr>
                <w:rFonts w:hint="eastAsia" w:ascii="宋体" w:hAnsi="宋体"/>
                <w:sz w:val="24"/>
              </w:rPr>
              <w:t>实现公共安全视频监控农村全覆盖，构建网上网下整体作战新格局；大力推进视频图像信息共享平台建设，推进综治工作中心联通融合。全面推进村居（社区）综治视联网建设，覆盖率达到100%。</w:t>
            </w:r>
          </w:p>
        </w:tc>
        <w:tc>
          <w:tcPr>
            <w:tcW w:w="1211" w:type="dxa"/>
            <w:vAlign w:val="center"/>
          </w:tcPr>
          <w:p>
            <w:pPr>
              <w:spacing w:line="400" w:lineRule="exact"/>
              <w:jc w:val="center"/>
              <w:rPr>
                <w:rFonts w:hint="eastAsia" w:ascii="宋体" w:hAnsi="宋体"/>
                <w:sz w:val="24"/>
              </w:rPr>
            </w:pPr>
            <w:r>
              <w:rPr>
                <w:rFonts w:hint="eastAsia" w:ascii="宋体" w:hAnsi="宋体"/>
                <w:sz w:val="24"/>
              </w:rPr>
              <w:t>3500万元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区委政法委、公安分局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20</w:t>
            </w:r>
          </w:p>
        </w:tc>
        <w:tc>
          <w:tcPr>
            <w:tcW w:w="1665" w:type="dxa"/>
            <w:vAlign w:val="center"/>
          </w:tcPr>
          <w:p>
            <w:pPr>
              <w:spacing w:line="400" w:lineRule="exact"/>
              <w:rPr>
                <w:rFonts w:hint="eastAsia" w:ascii="宋体" w:hAnsi="宋体"/>
                <w:sz w:val="24"/>
              </w:rPr>
            </w:pPr>
            <w:r>
              <w:rPr>
                <w:rFonts w:hint="eastAsia" w:ascii="宋体" w:hAnsi="宋体"/>
                <w:sz w:val="24"/>
              </w:rPr>
              <w:t>全科网格及综治工作中心标准化建设</w:t>
            </w:r>
          </w:p>
        </w:tc>
        <w:tc>
          <w:tcPr>
            <w:tcW w:w="6366" w:type="dxa"/>
            <w:vAlign w:val="center"/>
          </w:tcPr>
          <w:p>
            <w:pPr>
              <w:spacing w:line="400" w:lineRule="exact"/>
              <w:rPr>
                <w:rFonts w:ascii="宋体" w:hAnsi="宋体"/>
                <w:sz w:val="24"/>
              </w:rPr>
            </w:pPr>
            <w:r>
              <w:rPr>
                <w:rFonts w:hint="eastAsia" w:ascii="宋体" w:hAnsi="宋体"/>
                <w:sz w:val="24"/>
              </w:rPr>
              <w:t>实施全科网格建设规范提升工程。综治中心（站）、综合指挥平台建设实现全面覆盖，并达到省市标准。2020年村级综治中心（站）覆盖率达到100%。</w:t>
            </w:r>
          </w:p>
        </w:tc>
        <w:tc>
          <w:tcPr>
            <w:tcW w:w="1211" w:type="dxa"/>
            <w:vAlign w:val="center"/>
          </w:tcPr>
          <w:p>
            <w:pPr>
              <w:spacing w:line="400" w:lineRule="exact"/>
              <w:jc w:val="center"/>
              <w:rPr>
                <w:rFonts w:hint="eastAsia" w:ascii="宋体" w:hAnsi="宋体"/>
                <w:sz w:val="24"/>
              </w:rPr>
            </w:pPr>
            <w:r>
              <w:rPr>
                <w:rFonts w:hint="eastAsia" w:ascii="宋体" w:hAnsi="宋体"/>
                <w:sz w:val="24"/>
              </w:rPr>
              <w:t>2800万元</w:t>
            </w:r>
          </w:p>
        </w:tc>
        <w:tc>
          <w:tcPr>
            <w:tcW w:w="2149" w:type="dxa"/>
            <w:vAlign w:val="center"/>
          </w:tcPr>
          <w:p>
            <w:pPr>
              <w:spacing w:line="400" w:lineRule="exact"/>
              <w:jc w:val="center"/>
              <w:rPr>
                <w:rFonts w:ascii="宋体" w:hAnsi="宋体"/>
                <w:sz w:val="24"/>
              </w:rPr>
            </w:pPr>
            <w:r>
              <w:rPr>
                <w:rFonts w:hint="eastAsia" w:ascii="宋体" w:hAnsi="宋体"/>
                <w:sz w:val="24"/>
              </w:rPr>
              <w:t>区委政法委、各乡镇街道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21</w:t>
            </w:r>
          </w:p>
        </w:tc>
        <w:tc>
          <w:tcPr>
            <w:tcW w:w="1665" w:type="dxa"/>
            <w:vAlign w:val="center"/>
          </w:tcPr>
          <w:p>
            <w:pPr>
              <w:spacing w:line="400" w:lineRule="exact"/>
              <w:rPr>
                <w:rFonts w:ascii="宋体" w:hAnsi="宋体" w:cs="宋体"/>
                <w:sz w:val="24"/>
              </w:rPr>
            </w:pPr>
            <w:r>
              <w:rPr>
                <w:rFonts w:hint="eastAsia"/>
                <w:sz w:val="24"/>
              </w:rPr>
              <w:t>基本公共卫生服务项目</w:t>
            </w:r>
          </w:p>
        </w:tc>
        <w:tc>
          <w:tcPr>
            <w:tcW w:w="6366" w:type="dxa"/>
            <w:vAlign w:val="center"/>
          </w:tcPr>
          <w:p>
            <w:pPr>
              <w:spacing w:line="400" w:lineRule="exact"/>
              <w:rPr>
                <w:sz w:val="24"/>
              </w:rPr>
            </w:pPr>
            <w:r>
              <w:rPr>
                <w:rFonts w:hint="eastAsia" w:ascii="宋体" w:hAnsi="宋体"/>
                <w:sz w:val="24"/>
              </w:rPr>
              <w:t>加快推进基层医疗卫生项目建设和改造，推进崧厦镇第二人民医院中医馆续建项目、上虞人民医院丰惠分院高压氧舱配套建设工程以及基层医疗机构废水处理续建项目。加强基层医疗机构人员培训，计划内进修培训完成率90%以上，乡村医生考核培训率90%以上，培养技术骨干和学科带头人8名。</w:t>
            </w:r>
          </w:p>
        </w:tc>
        <w:tc>
          <w:tcPr>
            <w:tcW w:w="1211" w:type="dxa"/>
            <w:vAlign w:val="center"/>
          </w:tcPr>
          <w:p>
            <w:pPr>
              <w:spacing w:line="400" w:lineRule="exact"/>
              <w:jc w:val="center"/>
              <w:rPr>
                <w:rFonts w:ascii="宋体" w:hAnsi="宋体" w:cs="宋体"/>
                <w:sz w:val="24"/>
              </w:rPr>
            </w:pPr>
            <w:r>
              <w:rPr>
                <w:rFonts w:hint="eastAsia"/>
                <w:sz w:val="24"/>
              </w:rPr>
              <w:t>7400万元</w:t>
            </w:r>
          </w:p>
        </w:tc>
        <w:tc>
          <w:tcPr>
            <w:tcW w:w="2149" w:type="dxa"/>
            <w:vAlign w:val="center"/>
          </w:tcPr>
          <w:p>
            <w:pPr>
              <w:spacing w:line="400" w:lineRule="exact"/>
              <w:jc w:val="center"/>
              <w:rPr>
                <w:rFonts w:ascii="宋体" w:hAnsi="宋体" w:cs="宋体"/>
                <w:sz w:val="24"/>
              </w:rPr>
            </w:pPr>
            <w:r>
              <w:rPr>
                <w:rFonts w:hint="eastAsia" w:ascii="宋体" w:hAnsi="宋体"/>
                <w:sz w:val="24"/>
              </w:rPr>
              <w:t>区卫计局、</w:t>
            </w:r>
            <w:r>
              <w:rPr>
                <w:rFonts w:hint="eastAsia"/>
                <w:sz w:val="24"/>
              </w:rPr>
              <w:t>各基层医疗卫生单位</w:t>
            </w:r>
          </w:p>
        </w:tc>
        <w:tc>
          <w:tcPr>
            <w:tcW w:w="1065" w:type="dxa"/>
            <w:vAlign w:val="center"/>
          </w:tcPr>
          <w:p>
            <w:pPr>
              <w:spacing w:line="400" w:lineRule="exact"/>
              <w:jc w:val="center"/>
              <w:rPr>
                <w:rFonts w:ascii="宋体" w:hAnsi="宋体"/>
                <w:sz w:val="24"/>
              </w:rPr>
            </w:pPr>
            <w:r>
              <w:rPr>
                <w:rFonts w:hint="eastAsia" w:ascii="宋体" w:hAnsi="宋体"/>
                <w:sz w:val="24"/>
              </w:rPr>
              <w:t>2018年</w:t>
            </w:r>
          </w:p>
        </w:tc>
        <w:tc>
          <w:tcPr>
            <w:tcW w:w="1110" w:type="dxa"/>
            <w:vAlign w:val="center"/>
          </w:tcPr>
          <w:p>
            <w:pPr>
              <w:spacing w:line="400" w:lineRule="exact"/>
              <w:jc w:val="center"/>
              <w:rPr>
                <w:rFonts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22</w:t>
            </w:r>
          </w:p>
        </w:tc>
        <w:tc>
          <w:tcPr>
            <w:tcW w:w="1665" w:type="dxa"/>
            <w:vAlign w:val="center"/>
          </w:tcPr>
          <w:p>
            <w:pPr>
              <w:spacing w:line="400" w:lineRule="exact"/>
              <w:rPr>
                <w:rFonts w:hint="eastAsia" w:ascii="宋体" w:hAnsi="宋体"/>
                <w:sz w:val="24"/>
              </w:rPr>
            </w:pPr>
            <w:r>
              <w:rPr>
                <w:rFonts w:hint="eastAsia" w:ascii="宋体" w:hAnsi="宋体"/>
                <w:sz w:val="24"/>
              </w:rPr>
              <w:t>一事一议农村公益事业基础项目建设工程</w:t>
            </w:r>
          </w:p>
        </w:tc>
        <w:tc>
          <w:tcPr>
            <w:tcW w:w="6366" w:type="dxa"/>
            <w:vAlign w:val="center"/>
          </w:tcPr>
          <w:p>
            <w:pPr>
              <w:spacing w:line="400" w:lineRule="exact"/>
              <w:rPr>
                <w:rFonts w:hint="eastAsia"/>
                <w:sz w:val="24"/>
              </w:rPr>
            </w:pPr>
            <w:r>
              <w:rPr>
                <w:rFonts w:hint="eastAsia"/>
                <w:sz w:val="24"/>
              </w:rPr>
              <w:t>累计完成200个村以上的农村公益事业项目，配套完善农村公共活动场所和基础设施配套建设。</w:t>
            </w:r>
          </w:p>
        </w:tc>
        <w:tc>
          <w:tcPr>
            <w:tcW w:w="1211" w:type="dxa"/>
            <w:vAlign w:val="center"/>
          </w:tcPr>
          <w:p>
            <w:pPr>
              <w:spacing w:line="400" w:lineRule="exact"/>
              <w:jc w:val="center"/>
              <w:rPr>
                <w:rFonts w:hint="eastAsia"/>
                <w:sz w:val="24"/>
              </w:rPr>
            </w:pPr>
            <w:r>
              <w:rPr>
                <w:rFonts w:hint="eastAsia"/>
                <w:sz w:val="24"/>
              </w:rPr>
              <w:t>3亿元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区农办，财政局，农林局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23</w:t>
            </w:r>
          </w:p>
        </w:tc>
        <w:tc>
          <w:tcPr>
            <w:tcW w:w="1665" w:type="dxa"/>
            <w:vAlign w:val="center"/>
          </w:tcPr>
          <w:p>
            <w:pPr>
              <w:spacing w:line="400" w:lineRule="exact"/>
              <w:rPr>
                <w:rFonts w:hint="eastAsia" w:ascii="宋体" w:hAnsi="宋体"/>
                <w:sz w:val="24"/>
              </w:rPr>
            </w:pPr>
            <w:r>
              <w:rPr>
                <w:rFonts w:hint="eastAsia" w:ascii="宋体" w:hAnsi="宋体"/>
                <w:sz w:val="24"/>
              </w:rPr>
              <w:t>农村电网升级工程</w:t>
            </w:r>
          </w:p>
        </w:tc>
        <w:tc>
          <w:tcPr>
            <w:tcW w:w="6366" w:type="dxa"/>
            <w:vAlign w:val="center"/>
          </w:tcPr>
          <w:p>
            <w:pPr>
              <w:spacing w:line="400" w:lineRule="exact"/>
              <w:rPr>
                <w:rFonts w:hint="eastAsia" w:ascii="宋体" w:hAnsi="宋体"/>
                <w:sz w:val="24"/>
              </w:rPr>
            </w:pPr>
            <w:r>
              <w:rPr>
                <w:rFonts w:hint="eastAsia" w:ascii="宋体" w:hAnsi="宋体"/>
                <w:sz w:val="24"/>
              </w:rPr>
              <w:t>完成绍兴上虞丁宅110千伏输变电工程、绍兴章笕220千伏变电站35千伏配套出线工程、绍兴章镇35千伏变电站改造工程，新建35千伏及以下线路约300公里。</w:t>
            </w:r>
          </w:p>
        </w:tc>
        <w:tc>
          <w:tcPr>
            <w:tcW w:w="1211" w:type="dxa"/>
            <w:vAlign w:val="center"/>
          </w:tcPr>
          <w:p>
            <w:pPr>
              <w:spacing w:line="400" w:lineRule="exact"/>
              <w:jc w:val="center"/>
              <w:rPr>
                <w:rFonts w:hint="eastAsia" w:ascii="宋体" w:hAnsi="宋体"/>
                <w:sz w:val="24"/>
              </w:rPr>
            </w:pPr>
            <w:r>
              <w:rPr>
                <w:rFonts w:hint="eastAsia" w:ascii="宋体" w:hAnsi="宋体"/>
                <w:sz w:val="24"/>
              </w:rPr>
              <w:t>3亿元</w:t>
            </w:r>
          </w:p>
        </w:tc>
        <w:tc>
          <w:tcPr>
            <w:tcW w:w="2149" w:type="dxa"/>
            <w:vAlign w:val="center"/>
          </w:tcPr>
          <w:p>
            <w:pPr>
              <w:spacing w:line="400" w:lineRule="exact"/>
              <w:jc w:val="center"/>
              <w:rPr>
                <w:rFonts w:hint="eastAsia" w:ascii="宋体" w:hAnsi="宋体"/>
                <w:sz w:val="24"/>
              </w:rPr>
            </w:pPr>
            <w:r>
              <w:rPr>
                <w:rFonts w:hint="eastAsia" w:ascii="宋体" w:hAnsi="宋体"/>
                <w:sz w:val="24"/>
              </w:rPr>
              <w:t>区供电局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24</w:t>
            </w:r>
          </w:p>
        </w:tc>
        <w:tc>
          <w:tcPr>
            <w:tcW w:w="1665" w:type="dxa"/>
            <w:vAlign w:val="center"/>
          </w:tcPr>
          <w:p>
            <w:pPr>
              <w:spacing w:line="400" w:lineRule="exact"/>
              <w:rPr>
                <w:rFonts w:hint="eastAsia" w:ascii="宋体" w:hAnsi="宋体"/>
                <w:sz w:val="24"/>
              </w:rPr>
            </w:pPr>
            <w:r>
              <w:rPr>
                <w:rFonts w:hint="eastAsia" w:ascii="宋体" w:hAnsi="宋体"/>
                <w:sz w:val="24"/>
              </w:rPr>
              <w:t>小城镇综合改造工程</w:t>
            </w:r>
          </w:p>
        </w:tc>
        <w:tc>
          <w:tcPr>
            <w:tcW w:w="6366" w:type="dxa"/>
            <w:vAlign w:val="center"/>
          </w:tcPr>
          <w:p>
            <w:pPr>
              <w:spacing w:line="400" w:lineRule="exact"/>
              <w:rPr>
                <w:rFonts w:hint="eastAsia"/>
                <w:sz w:val="24"/>
              </w:rPr>
            </w:pPr>
            <w:r>
              <w:rPr>
                <w:rFonts w:hint="eastAsia" w:ascii="宋体" w:hAnsi="宋体" w:cs="宋体"/>
                <w:kern w:val="0"/>
                <w:sz w:val="24"/>
              </w:rPr>
              <w:t>加强小城镇规划设计，整治小城镇环境卫生、城镇秩序、乡容镇貌，通过工程项目建设和开展各类专项行动，建立健全长效管理机制，全面改善小城镇面貌。</w:t>
            </w:r>
          </w:p>
        </w:tc>
        <w:tc>
          <w:tcPr>
            <w:tcW w:w="1211" w:type="dxa"/>
            <w:vAlign w:val="center"/>
          </w:tcPr>
          <w:p>
            <w:pPr>
              <w:spacing w:line="400" w:lineRule="exact"/>
              <w:jc w:val="center"/>
              <w:rPr>
                <w:rFonts w:hint="eastAsia"/>
                <w:sz w:val="24"/>
              </w:rPr>
            </w:pPr>
            <w:r>
              <w:rPr>
                <w:rFonts w:hint="eastAsia"/>
                <w:sz w:val="24"/>
              </w:rPr>
              <w:t>14.5亿元</w:t>
            </w:r>
          </w:p>
        </w:tc>
        <w:tc>
          <w:tcPr>
            <w:tcW w:w="2149" w:type="dxa"/>
            <w:vAlign w:val="center"/>
          </w:tcPr>
          <w:p>
            <w:pPr>
              <w:spacing w:line="400" w:lineRule="exact"/>
              <w:jc w:val="center"/>
              <w:rPr>
                <w:rFonts w:hint="eastAsia" w:ascii="宋体" w:hAnsi="宋体"/>
                <w:spacing w:val="-12"/>
                <w:sz w:val="24"/>
              </w:rPr>
            </w:pPr>
            <w:r>
              <w:rPr>
                <w:rFonts w:hint="eastAsia" w:ascii="宋体" w:hAnsi="宋体"/>
                <w:spacing w:val="-12"/>
                <w:sz w:val="24"/>
              </w:rPr>
              <w:t>区建设局、文明办、发改局、经信局、财政局、规划分局、公安分局、综合执法局、卫计局、文广局</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25</w:t>
            </w:r>
          </w:p>
        </w:tc>
        <w:tc>
          <w:tcPr>
            <w:tcW w:w="1665" w:type="dxa"/>
            <w:vAlign w:val="center"/>
          </w:tcPr>
          <w:p>
            <w:pPr>
              <w:spacing w:line="400" w:lineRule="exact"/>
              <w:rPr>
                <w:rFonts w:hint="eastAsia" w:ascii="宋体" w:hAnsi="宋体"/>
                <w:sz w:val="24"/>
              </w:rPr>
            </w:pPr>
            <w:r>
              <w:rPr>
                <w:rFonts w:hint="eastAsia" w:ascii="宋体" w:hAnsi="宋体"/>
                <w:sz w:val="24"/>
              </w:rPr>
              <w:t>农村通信设施提升工程</w:t>
            </w:r>
          </w:p>
        </w:tc>
        <w:tc>
          <w:tcPr>
            <w:tcW w:w="6366" w:type="dxa"/>
            <w:vAlign w:val="center"/>
          </w:tcPr>
          <w:p>
            <w:pPr>
              <w:spacing w:line="400" w:lineRule="exact"/>
              <w:rPr>
                <w:rFonts w:hint="eastAsia"/>
                <w:sz w:val="24"/>
              </w:rPr>
            </w:pPr>
            <w:r>
              <w:rPr>
                <w:rFonts w:hint="eastAsia"/>
                <w:sz w:val="24"/>
              </w:rPr>
              <w:t>加快农村有线广播电视基础设施建设，完成所有行政村860MHZ双向网络升级改造，推进农村有线广播电视的交互式应用。做好通讯杆线整治工作。</w:t>
            </w:r>
          </w:p>
        </w:tc>
        <w:tc>
          <w:tcPr>
            <w:tcW w:w="1211" w:type="dxa"/>
            <w:vAlign w:val="center"/>
          </w:tcPr>
          <w:p>
            <w:pPr>
              <w:spacing w:line="400" w:lineRule="exact"/>
              <w:jc w:val="center"/>
              <w:rPr>
                <w:rFonts w:hint="eastAsia"/>
                <w:sz w:val="24"/>
              </w:rPr>
            </w:pPr>
            <w:r>
              <w:rPr>
                <w:rFonts w:hint="eastAsia"/>
                <w:sz w:val="24"/>
              </w:rPr>
              <w:t>1亿元</w:t>
            </w:r>
          </w:p>
        </w:tc>
        <w:tc>
          <w:tcPr>
            <w:tcW w:w="2149" w:type="dxa"/>
            <w:vAlign w:val="center"/>
          </w:tcPr>
          <w:p>
            <w:pPr>
              <w:spacing w:line="400" w:lineRule="exact"/>
              <w:jc w:val="center"/>
              <w:rPr>
                <w:rFonts w:hint="eastAsia" w:ascii="宋体" w:hAnsi="宋体"/>
                <w:sz w:val="24"/>
              </w:rPr>
            </w:pPr>
            <w:r>
              <w:rPr>
                <w:rFonts w:hint="eastAsia" w:ascii="宋体" w:hAnsi="宋体"/>
                <w:sz w:val="24"/>
              </w:rPr>
              <w:t>中广有线、文广局、电信局、各乡镇街道</w:t>
            </w:r>
          </w:p>
        </w:tc>
        <w:tc>
          <w:tcPr>
            <w:tcW w:w="1065" w:type="dxa"/>
            <w:vAlign w:val="center"/>
          </w:tcPr>
          <w:p>
            <w:pPr>
              <w:spacing w:line="400" w:lineRule="exact"/>
              <w:jc w:val="center"/>
              <w:rPr>
                <w:rFonts w:hint="eastAsia" w:ascii="宋体" w:hAnsi="宋体"/>
                <w:sz w:val="24"/>
              </w:rPr>
            </w:pPr>
            <w:r>
              <w:rPr>
                <w:rFonts w:hint="eastAsia" w:ascii="宋体" w:hAnsi="宋体"/>
                <w:sz w:val="24"/>
              </w:rPr>
              <w:t>2018</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trPr>
        <w:tc>
          <w:tcPr>
            <w:tcW w:w="648" w:type="dxa"/>
            <w:vAlign w:val="center"/>
          </w:tcPr>
          <w:p>
            <w:pPr>
              <w:spacing w:line="400" w:lineRule="exact"/>
              <w:jc w:val="center"/>
              <w:rPr>
                <w:rFonts w:hint="eastAsia" w:ascii="宋体" w:hAnsi="宋体"/>
                <w:sz w:val="24"/>
              </w:rPr>
            </w:pPr>
            <w:r>
              <w:rPr>
                <w:rFonts w:hint="eastAsia" w:ascii="宋体" w:hAnsi="宋体"/>
                <w:sz w:val="24"/>
              </w:rPr>
              <w:t>26</w:t>
            </w:r>
          </w:p>
        </w:tc>
        <w:tc>
          <w:tcPr>
            <w:tcW w:w="1665" w:type="dxa"/>
            <w:vAlign w:val="center"/>
          </w:tcPr>
          <w:p>
            <w:pPr>
              <w:spacing w:line="400" w:lineRule="exact"/>
              <w:rPr>
                <w:rFonts w:hint="eastAsia" w:ascii="宋体" w:hAnsi="宋体"/>
                <w:sz w:val="24"/>
              </w:rPr>
            </w:pPr>
            <w:r>
              <w:rPr>
                <w:rFonts w:hint="eastAsia" w:ascii="宋体" w:hAnsi="宋体"/>
                <w:sz w:val="24"/>
              </w:rPr>
              <w:t>乡村振兴金融服务</w:t>
            </w:r>
          </w:p>
        </w:tc>
        <w:tc>
          <w:tcPr>
            <w:tcW w:w="6366" w:type="dxa"/>
            <w:vAlign w:val="center"/>
          </w:tcPr>
          <w:p>
            <w:pPr>
              <w:spacing w:line="400" w:lineRule="exact"/>
              <w:rPr>
                <w:rFonts w:hint="eastAsia"/>
                <w:sz w:val="24"/>
              </w:rPr>
            </w:pPr>
            <w:r>
              <w:rPr>
                <w:rFonts w:hint="eastAsia" w:ascii="宋体" w:hAnsi="宋体"/>
                <w:sz w:val="24"/>
              </w:rPr>
              <w:t>实施上虞农商银行乡村振兴金融服务方案（2018-2022）。投入100亿元信贷资金服务我区乡村振兴战略。建成280家丰收驿站投入1亿元用于农村金融基础设施建设及减费让利，绿色信贷余额达25亿元，累计评定信用户超25万户，实现普惠金融建档率达96%，普惠金融签约率达50%新增低收入农户贷款1000万元，为经济薄弱村发放促增收贷款10亿元以上。</w:t>
            </w:r>
          </w:p>
        </w:tc>
        <w:tc>
          <w:tcPr>
            <w:tcW w:w="1211" w:type="dxa"/>
            <w:vAlign w:val="center"/>
          </w:tcPr>
          <w:p>
            <w:pPr>
              <w:spacing w:line="400" w:lineRule="exact"/>
              <w:jc w:val="center"/>
              <w:rPr>
                <w:rFonts w:hint="eastAsia"/>
                <w:sz w:val="24"/>
              </w:rPr>
            </w:pPr>
            <w:r>
              <w:rPr>
                <w:rFonts w:hint="eastAsia"/>
                <w:sz w:val="24"/>
              </w:rPr>
              <w:t>100亿元</w:t>
            </w:r>
          </w:p>
          <w:p>
            <w:pPr>
              <w:spacing w:line="400" w:lineRule="exact"/>
              <w:jc w:val="center"/>
              <w:rPr>
                <w:rFonts w:hint="eastAsia"/>
                <w:sz w:val="24"/>
              </w:rPr>
            </w:pPr>
            <w:r>
              <w:rPr>
                <w:rFonts w:hint="eastAsia"/>
                <w:sz w:val="24"/>
              </w:rPr>
              <w:t>（信贷规模）</w:t>
            </w:r>
          </w:p>
        </w:tc>
        <w:tc>
          <w:tcPr>
            <w:tcW w:w="2149" w:type="dxa"/>
            <w:vAlign w:val="center"/>
          </w:tcPr>
          <w:p>
            <w:pPr>
              <w:spacing w:line="400" w:lineRule="exact"/>
              <w:jc w:val="center"/>
              <w:rPr>
                <w:rFonts w:hint="eastAsia" w:ascii="宋体" w:hAnsi="宋体"/>
                <w:sz w:val="24"/>
              </w:rPr>
            </w:pPr>
            <w:r>
              <w:rPr>
                <w:rFonts w:hint="eastAsia" w:ascii="宋体" w:hAnsi="宋体"/>
                <w:sz w:val="24"/>
              </w:rPr>
              <w:t>上虞农商银行</w:t>
            </w:r>
          </w:p>
        </w:tc>
        <w:tc>
          <w:tcPr>
            <w:tcW w:w="1065" w:type="dxa"/>
            <w:vAlign w:val="center"/>
          </w:tcPr>
          <w:p>
            <w:pPr>
              <w:spacing w:line="400" w:lineRule="exact"/>
              <w:jc w:val="center"/>
              <w:rPr>
                <w:rFonts w:hint="eastAsia" w:ascii="宋体" w:hAnsi="宋体"/>
                <w:sz w:val="24"/>
              </w:rPr>
            </w:pPr>
            <w:r>
              <w:rPr>
                <w:rFonts w:hint="eastAsia" w:ascii="宋体" w:hAnsi="宋体"/>
                <w:sz w:val="24"/>
              </w:rPr>
              <w:t>2018年</w:t>
            </w:r>
          </w:p>
        </w:tc>
        <w:tc>
          <w:tcPr>
            <w:tcW w:w="1110" w:type="dxa"/>
            <w:vAlign w:val="center"/>
          </w:tcPr>
          <w:p>
            <w:pPr>
              <w:spacing w:line="400" w:lineRule="exact"/>
              <w:jc w:val="center"/>
              <w:rPr>
                <w:rFonts w:hint="eastAsia" w:ascii="宋体" w:hAnsi="宋体"/>
                <w:sz w:val="24"/>
              </w:rPr>
            </w:pPr>
            <w:r>
              <w:rPr>
                <w:rFonts w:hint="eastAsia" w:ascii="宋体" w:hAnsi="宋体"/>
                <w:sz w:val="24"/>
              </w:rPr>
              <w:t>2022年</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B6E54"/>
    <w:rsid w:val="6D535020"/>
    <w:rsid w:val="71DB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仿宋_GB2312" w:eastAsia="仿宋_GB231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ghost-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2018-06-21T07:13:00Z</dcterms:created>
  <dc:creator>Administrator</dc:creator>
  <cp:lastModifiedBy>Administrator</cp:lastModifiedBy>
  <dcterms:modified xsi:type="dcterms:W3CDTF">2018-06-21T07:14:52Z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